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84" w:rsidRPr="00E54AF9" w:rsidRDefault="00371842" w:rsidP="007A4584">
      <w:pPr>
        <w:jc w:val="right"/>
        <w:rPr>
          <w:rFonts w:ascii="Times New Roman" w:hAnsi="Times New Roman" w:cs="Times New Roman"/>
          <w:b/>
          <w:i/>
          <w:sz w:val="28"/>
          <w:szCs w:val="28"/>
          <w:lang w:val="uk-UA"/>
        </w:rPr>
      </w:pPr>
      <w:r w:rsidRPr="00E54AF9">
        <w:rPr>
          <w:rFonts w:ascii="Times New Roman" w:hAnsi="Times New Roman" w:cs="Times New Roman"/>
          <w:b/>
          <w:i/>
          <w:sz w:val="28"/>
          <w:szCs w:val="28"/>
          <w:lang w:val="uk-UA"/>
        </w:rPr>
        <w:t>ТОВ  «</w:t>
      </w:r>
      <w:r w:rsidR="007A4584" w:rsidRPr="00E54AF9">
        <w:rPr>
          <w:rFonts w:ascii="Times New Roman" w:hAnsi="Times New Roman" w:cs="Times New Roman"/>
          <w:b/>
          <w:i/>
          <w:sz w:val="28"/>
          <w:szCs w:val="28"/>
          <w:lang w:val="uk-UA"/>
        </w:rPr>
        <w:t>ІНВЕСТМЕНТ</w:t>
      </w:r>
      <w:r w:rsidR="00E54AF9" w:rsidRPr="00E54AF9">
        <w:rPr>
          <w:rFonts w:ascii="Times New Roman" w:hAnsi="Times New Roman" w:cs="Times New Roman"/>
          <w:b/>
          <w:i/>
          <w:sz w:val="28"/>
          <w:szCs w:val="28"/>
          <w:lang w:val="uk-UA"/>
        </w:rPr>
        <w:t xml:space="preserve"> </w:t>
      </w:r>
      <w:r w:rsidR="007A4584" w:rsidRPr="00E54AF9">
        <w:rPr>
          <w:rFonts w:ascii="Times New Roman" w:hAnsi="Times New Roman" w:cs="Times New Roman"/>
          <w:b/>
          <w:i/>
          <w:sz w:val="28"/>
          <w:szCs w:val="28"/>
          <w:lang w:val="uk-UA"/>
        </w:rPr>
        <w:t>ФІНАНС ГРУП»</w:t>
      </w:r>
    </w:p>
    <w:p w:rsidR="000878E0" w:rsidRPr="00E54AF9" w:rsidRDefault="000878E0">
      <w:pPr>
        <w:jc w:val="right"/>
        <w:rPr>
          <w:rFonts w:ascii="Times New Roman" w:hAnsi="Times New Roman" w:cs="Times New Roman"/>
          <w:b/>
          <w:i/>
          <w:sz w:val="28"/>
          <w:szCs w:val="28"/>
          <w:lang w:val="uk-UA"/>
        </w:rPr>
      </w:pPr>
    </w:p>
    <w:p w:rsidR="000878E0" w:rsidRPr="00E62A7A" w:rsidRDefault="005C7AAE">
      <w:pPr>
        <w:jc w:val="both"/>
        <w:rPr>
          <w:rFonts w:ascii="Times New Roman" w:hAnsi="Times New Roman" w:cs="Times New Roman"/>
          <w:b/>
          <w:i/>
          <w:sz w:val="20"/>
          <w:szCs w:val="20"/>
          <w:lang w:val="uk-UA"/>
        </w:rPr>
      </w:pPr>
      <w:r w:rsidRPr="00E62A7A">
        <w:rPr>
          <w:rFonts w:ascii="Times New Roman" w:hAnsi="Times New Roman" w:cs="Times New Roman"/>
          <w:b/>
          <w:i/>
          <w:sz w:val="20"/>
          <w:szCs w:val="20"/>
          <w:lang w:val="uk-UA"/>
        </w:rPr>
        <w:t xml:space="preserve">ПРИМІТКИ до ФІНАНСОВОЇ ЗВІТНОСТІ </w:t>
      </w:r>
    </w:p>
    <w:p w:rsidR="000878E0" w:rsidRPr="00E62A7A" w:rsidRDefault="005C7AAE">
      <w:pPr>
        <w:jc w:val="both"/>
        <w:rPr>
          <w:rFonts w:ascii="Times New Roman" w:hAnsi="Times New Roman" w:cs="Times New Roman"/>
          <w:b/>
          <w:i/>
          <w:sz w:val="20"/>
          <w:szCs w:val="20"/>
          <w:lang w:val="uk-UA"/>
        </w:rPr>
      </w:pPr>
      <w:r w:rsidRPr="00E62A7A">
        <w:rPr>
          <w:rFonts w:ascii="Times New Roman" w:hAnsi="Times New Roman" w:cs="Times New Roman"/>
          <w:b/>
          <w:i/>
          <w:sz w:val="20"/>
          <w:szCs w:val="20"/>
          <w:lang w:val="uk-UA"/>
        </w:rPr>
        <w:t>ЗА РІК, ЩО ЗАКІНЧИВСЯ 31 ГРУДНЯ 201</w:t>
      </w:r>
      <w:r w:rsidR="004A1CD1" w:rsidRPr="00E62A7A">
        <w:rPr>
          <w:rFonts w:ascii="Times New Roman" w:hAnsi="Times New Roman" w:cs="Times New Roman"/>
          <w:b/>
          <w:i/>
          <w:sz w:val="20"/>
          <w:szCs w:val="20"/>
          <w:lang w:val="uk-UA"/>
        </w:rPr>
        <w:t xml:space="preserve">5 </w:t>
      </w:r>
      <w:r w:rsidRPr="00E62A7A">
        <w:rPr>
          <w:rFonts w:ascii="Times New Roman" w:hAnsi="Times New Roman" w:cs="Times New Roman"/>
          <w:b/>
          <w:i/>
          <w:sz w:val="20"/>
          <w:szCs w:val="20"/>
          <w:lang w:val="uk-UA"/>
        </w:rPr>
        <w:t xml:space="preserve">РОКУ </w:t>
      </w:r>
    </w:p>
    <w:p w:rsidR="000878E0" w:rsidRPr="00E62A7A" w:rsidRDefault="000878E0">
      <w:pPr>
        <w:jc w:val="both"/>
        <w:rPr>
          <w:sz w:val="20"/>
          <w:szCs w:val="20"/>
          <w:lang w:val="uk-UA"/>
        </w:rPr>
      </w:pPr>
    </w:p>
    <w:p w:rsidR="000878E0" w:rsidRPr="00E62A7A" w:rsidRDefault="005C7AAE">
      <w:pPr>
        <w:jc w:val="both"/>
        <w:rPr>
          <w:rFonts w:ascii="Times New Roman" w:hAnsi="Times New Roman" w:cs="Times New Roman"/>
          <w:b/>
          <w:i/>
          <w:sz w:val="20"/>
          <w:szCs w:val="20"/>
          <w:u w:val="single"/>
          <w:lang w:val="uk-UA"/>
        </w:rPr>
      </w:pPr>
      <w:r w:rsidRPr="00E62A7A">
        <w:rPr>
          <w:rFonts w:ascii="Times New Roman" w:hAnsi="Times New Roman" w:cs="Times New Roman"/>
          <w:b/>
          <w:i/>
          <w:sz w:val="20"/>
          <w:szCs w:val="20"/>
          <w:u w:val="single"/>
          <w:lang w:val="uk-UA"/>
        </w:rPr>
        <w:t>Примітка 1. Інформація про компанію</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b/>
          <w:sz w:val="20"/>
          <w:szCs w:val="20"/>
          <w:lang w:val="uk-UA"/>
        </w:rPr>
        <w:t>Повна назва:</w:t>
      </w:r>
      <w:r w:rsidRPr="00E62A7A">
        <w:rPr>
          <w:rFonts w:ascii="Times New Roman" w:hAnsi="Times New Roman" w:cs="Times New Roman"/>
          <w:sz w:val="20"/>
          <w:szCs w:val="20"/>
          <w:lang w:val="uk-UA"/>
        </w:rPr>
        <w:t xml:space="preserve"> ТОВАРИСТВО З ОБМЕЖЕНОЮ ВІДПОВІДАЛЬНІСТЮ «</w:t>
      </w:r>
      <w:r w:rsidR="003C322F" w:rsidRPr="00E62A7A">
        <w:rPr>
          <w:rFonts w:ascii="Times New Roman" w:hAnsi="Times New Roman" w:cs="Times New Roman"/>
          <w:sz w:val="20"/>
          <w:szCs w:val="20"/>
          <w:lang w:val="uk-UA"/>
        </w:rPr>
        <w:t>ІНВЕСТМЕНТФІНАНС ГРУП</w:t>
      </w:r>
      <w:r w:rsidRPr="00E62A7A">
        <w:rPr>
          <w:rFonts w:ascii="Times New Roman" w:hAnsi="Times New Roman" w:cs="Times New Roman"/>
          <w:sz w:val="20"/>
          <w:szCs w:val="20"/>
          <w:lang w:val="uk-UA"/>
        </w:rPr>
        <w:t>»</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b/>
          <w:sz w:val="20"/>
          <w:szCs w:val="20"/>
          <w:lang w:val="uk-UA"/>
        </w:rPr>
        <w:t>Скорочене найменування:</w:t>
      </w:r>
      <w:r w:rsidRPr="00E62A7A">
        <w:rPr>
          <w:rFonts w:ascii="Times New Roman" w:hAnsi="Times New Roman" w:cs="Times New Roman"/>
          <w:sz w:val="20"/>
          <w:szCs w:val="20"/>
          <w:lang w:val="uk-UA"/>
        </w:rPr>
        <w:t xml:space="preserve"> ТОВ «</w:t>
      </w:r>
      <w:r w:rsidR="003C322F" w:rsidRPr="00E62A7A">
        <w:rPr>
          <w:rFonts w:ascii="Times New Roman" w:hAnsi="Times New Roman" w:cs="Times New Roman"/>
          <w:sz w:val="20"/>
          <w:szCs w:val="20"/>
          <w:lang w:val="uk-UA"/>
        </w:rPr>
        <w:t>ІФГ</w:t>
      </w:r>
      <w:r w:rsidRPr="00E62A7A">
        <w:rPr>
          <w:rFonts w:ascii="Times New Roman" w:hAnsi="Times New Roman" w:cs="Times New Roman"/>
          <w:sz w:val="20"/>
          <w:szCs w:val="20"/>
          <w:lang w:val="uk-UA"/>
        </w:rPr>
        <w:t>»</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b/>
          <w:sz w:val="20"/>
          <w:szCs w:val="20"/>
          <w:lang w:val="uk-UA"/>
        </w:rPr>
        <w:t>Місцезнаходження:</w:t>
      </w:r>
      <w:r w:rsidRPr="00E62A7A">
        <w:rPr>
          <w:rFonts w:ascii="Times New Roman" w:hAnsi="Times New Roman" w:cs="Times New Roman"/>
          <w:sz w:val="20"/>
          <w:szCs w:val="20"/>
          <w:lang w:val="uk-UA"/>
        </w:rPr>
        <w:t xml:space="preserve"> Україна, 0</w:t>
      </w:r>
      <w:r w:rsidR="003C322F" w:rsidRPr="00E62A7A">
        <w:rPr>
          <w:rFonts w:ascii="Times New Roman" w:hAnsi="Times New Roman" w:cs="Times New Roman"/>
          <w:sz w:val="20"/>
          <w:szCs w:val="20"/>
          <w:lang w:val="uk-UA"/>
        </w:rPr>
        <w:t>1034, м. Київ, вул. Ярославів Вал, буд. 33-Б</w:t>
      </w:r>
      <w:r w:rsidR="00371842" w:rsidRPr="00E62A7A">
        <w:rPr>
          <w:rFonts w:ascii="Times New Roman" w:hAnsi="Times New Roman" w:cs="Times New Roman"/>
          <w:sz w:val="20"/>
          <w:szCs w:val="20"/>
          <w:lang w:val="uk-UA"/>
        </w:rPr>
        <w:t>.</w:t>
      </w:r>
    </w:p>
    <w:p w:rsidR="000878E0" w:rsidRPr="00E62A7A" w:rsidRDefault="005C7AAE">
      <w:pPr>
        <w:rPr>
          <w:rFonts w:ascii="Times New Roman" w:hAnsi="Times New Roman" w:cs="Times New Roman"/>
          <w:sz w:val="20"/>
          <w:szCs w:val="20"/>
          <w:lang w:val="uk-UA"/>
        </w:rPr>
      </w:pPr>
      <w:r w:rsidRPr="00E62A7A">
        <w:rPr>
          <w:rFonts w:ascii="Times New Roman" w:hAnsi="Times New Roman" w:cs="Times New Roman"/>
          <w:b/>
          <w:sz w:val="20"/>
          <w:szCs w:val="20"/>
          <w:lang w:val="uk-UA"/>
        </w:rPr>
        <w:t>Організаційно-правова форма:</w:t>
      </w:r>
    </w:p>
    <w:p w:rsidR="000878E0" w:rsidRPr="00E62A7A" w:rsidRDefault="005C7AAE">
      <w:pPr>
        <w:rPr>
          <w:rFonts w:ascii="Times New Roman" w:hAnsi="Times New Roman" w:cs="Times New Roman"/>
          <w:sz w:val="20"/>
          <w:szCs w:val="20"/>
          <w:lang w:val="uk-UA"/>
        </w:rPr>
      </w:pPr>
      <w:r w:rsidRPr="00E62A7A">
        <w:rPr>
          <w:rFonts w:ascii="Times New Roman" w:hAnsi="Times New Roman" w:cs="Times New Roman"/>
          <w:sz w:val="20"/>
          <w:szCs w:val="20"/>
          <w:lang w:val="uk-UA"/>
        </w:rPr>
        <w:t>ТОВАРИСТВО З ОБМЕЖЕНОЮ ВІДПОВІДАЛЬНІСТЮ</w:t>
      </w:r>
    </w:p>
    <w:p w:rsidR="000878E0" w:rsidRPr="00E62A7A" w:rsidRDefault="005C7AAE">
      <w:pPr>
        <w:jc w:val="both"/>
        <w:rPr>
          <w:rFonts w:ascii="Times New Roman" w:eastAsia="Calibri" w:hAnsi="Times New Roman" w:cs="Times New Roman"/>
          <w:sz w:val="20"/>
          <w:szCs w:val="20"/>
          <w:lang w:val="uk-UA" w:eastAsia="uk-UA"/>
        </w:rPr>
      </w:pPr>
      <w:r w:rsidRPr="00E62A7A">
        <w:rPr>
          <w:rFonts w:ascii="Times New Roman" w:hAnsi="Times New Roman" w:cs="Times New Roman"/>
          <w:b/>
          <w:sz w:val="20"/>
          <w:szCs w:val="20"/>
          <w:lang w:val="uk-UA"/>
        </w:rPr>
        <w:t xml:space="preserve">Опис характеру операцій </w:t>
      </w:r>
      <w:r w:rsidR="00EF6D7E">
        <w:rPr>
          <w:rFonts w:ascii="Times New Roman" w:hAnsi="Times New Roman" w:cs="Times New Roman"/>
          <w:b/>
          <w:sz w:val="20"/>
          <w:szCs w:val="20"/>
          <w:lang w:val="uk-UA"/>
        </w:rPr>
        <w:t>товариства (</w:t>
      </w:r>
      <w:r w:rsidRPr="00E62A7A">
        <w:rPr>
          <w:rFonts w:ascii="Times New Roman" w:hAnsi="Times New Roman" w:cs="Times New Roman"/>
          <w:b/>
          <w:sz w:val="20"/>
          <w:szCs w:val="20"/>
          <w:lang w:val="uk-UA"/>
        </w:rPr>
        <w:t>компанії</w:t>
      </w:r>
      <w:r w:rsidR="00EF6D7E">
        <w:rPr>
          <w:rFonts w:ascii="Times New Roman" w:hAnsi="Times New Roman" w:cs="Times New Roman"/>
          <w:b/>
          <w:sz w:val="20"/>
          <w:szCs w:val="20"/>
          <w:lang w:val="uk-UA"/>
        </w:rPr>
        <w:t>)</w:t>
      </w:r>
      <w:r w:rsidRPr="00E62A7A">
        <w:rPr>
          <w:rFonts w:ascii="Times New Roman" w:hAnsi="Times New Roman" w:cs="Times New Roman"/>
          <w:b/>
          <w:sz w:val="20"/>
          <w:szCs w:val="20"/>
          <w:lang w:val="uk-UA"/>
        </w:rPr>
        <w:t xml:space="preserve"> та її основні види діяльності:</w:t>
      </w:r>
      <w:r w:rsidRPr="00E62A7A">
        <w:rPr>
          <w:rFonts w:ascii="Times New Roman" w:hAnsi="Times New Roman" w:cs="Times New Roman"/>
          <w:sz w:val="20"/>
          <w:szCs w:val="20"/>
          <w:lang w:val="uk-UA"/>
        </w:rPr>
        <w:t xml:space="preserve"> Згідно </w:t>
      </w:r>
      <w:r w:rsidRPr="00E62A7A">
        <w:rPr>
          <w:rFonts w:ascii="Times New Roman" w:eastAsia="Calibri" w:hAnsi="Times New Roman" w:cs="Times New Roman"/>
          <w:sz w:val="20"/>
          <w:szCs w:val="20"/>
          <w:lang w:val="uk-UA" w:eastAsia="uk-UA"/>
        </w:rPr>
        <w:t>п</w:t>
      </w:r>
      <w:r w:rsidR="00110CE7" w:rsidRPr="00E62A7A">
        <w:rPr>
          <w:rFonts w:ascii="Times New Roman" w:eastAsia="Calibri" w:hAnsi="Times New Roman" w:cs="Times New Roman"/>
          <w:sz w:val="20"/>
          <w:szCs w:val="20"/>
          <w:lang w:val="uk-UA" w:eastAsia="uk-UA"/>
        </w:rPr>
        <w:t>. 2</w:t>
      </w:r>
      <w:r w:rsidRPr="00E62A7A">
        <w:rPr>
          <w:rFonts w:ascii="Times New Roman" w:eastAsia="Calibri" w:hAnsi="Times New Roman" w:cs="Times New Roman"/>
          <w:sz w:val="20"/>
          <w:szCs w:val="20"/>
          <w:lang w:val="uk-UA" w:eastAsia="uk-UA"/>
        </w:rPr>
        <w:t>.2 ст. 3 Статуту</w:t>
      </w:r>
      <w:r w:rsidRPr="00E62A7A">
        <w:rPr>
          <w:rFonts w:ascii="Times New Roman" w:hAnsi="Times New Roman" w:cs="Times New Roman"/>
          <w:sz w:val="20"/>
          <w:szCs w:val="20"/>
          <w:lang w:val="uk-UA"/>
        </w:rPr>
        <w:t xml:space="preserve">, </w:t>
      </w:r>
      <w:r w:rsidRPr="00E62A7A">
        <w:rPr>
          <w:rFonts w:ascii="Times New Roman" w:eastAsia="Calibri" w:hAnsi="Times New Roman" w:cs="Times New Roman"/>
          <w:sz w:val="20"/>
          <w:szCs w:val="20"/>
          <w:lang w:val="uk-UA" w:eastAsia="uk-UA"/>
        </w:rPr>
        <w:t>о</w:t>
      </w:r>
      <w:r w:rsidRPr="00E62A7A">
        <w:rPr>
          <w:rFonts w:ascii="Times New Roman" w:hAnsi="Times New Roman" w:cs="Times New Roman"/>
          <w:sz w:val="20"/>
          <w:szCs w:val="20"/>
          <w:lang w:val="uk-UA"/>
        </w:rPr>
        <w:t>сновними видами діяльності ТОВ «</w:t>
      </w:r>
      <w:r w:rsidR="00A95D0D" w:rsidRPr="00E62A7A">
        <w:rPr>
          <w:rFonts w:ascii="Times New Roman" w:hAnsi="Times New Roman" w:cs="Times New Roman"/>
          <w:sz w:val="20"/>
          <w:szCs w:val="20"/>
          <w:lang w:val="uk-UA"/>
        </w:rPr>
        <w:t>ІНВЕСТМЕНТФІНАНС ГРУП</w:t>
      </w:r>
      <w:r w:rsidRPr="00E62A7A">
        <w:rPr>
          <w:rFonts w:ascii="Times New Roman" w:hAnsi="Times New Roman" w:cs="Times New Roman"/>
          <w:sz w:val="20"/>
          <w:szCs w:val="20"/>
          <w:lang w:val="uk-UA"/>
        </w:rPr>
        <w:t xml:space="preserve">» є </w:t>
      </w:r>
      <w:r w:rsidRPr="00E62A7A">
        <w:rPr>
          <w:rFonts w:ascii="Times New Roman" w:eastAsia="Calibri" w:hAnsi="Times New Roman" w:cs="Times New Roman"/>
          <w:sz w:val="20"/>
          <w:szCs w:val="20"/>
          <w:lang w:val="uk-UA" w:eastAsia="uk-UA"/>
        </w:rPr>
        <w:t>надання виключно фінансових послуг, а саме:</w:t>
      </w:r>
    </w:p>
    <w:p w:rsidR="00F14112" w:rsidRPr="00E62A7A" w:rsidRDefault="00F14112" w:rsidP="005706E1">
      <w:pPr>
        <w:pStyle w:val="ad"/>
        <w:numPr>
          <w:ilvl w:val="0"/>
          <w:numId w:val="13"/>
        </w:numPr>
        <w:jc w:val="both"/>
        <w:rPr>
          <w:lang w:val="uk-UA"/>
        </w:rPr>
      </w:pPr>
      <w:r w:rsidRPr="00E62A7A">
        <w:rPr>
          <w:lang w:val="uk-UA"/>
        </w:rPr>
        <w:t>надання фінансових кредитів за рахунок власних коштів;</w:t>
      </w:r>
    </w:p>
    <w:p w:rsidR="005706E1" w:rsidRPr="00E62A7A" w:rsidRDefault="00110CE7" w:rsidP="005706E1">
      <w:pPr>
        <w:pStyle w:val="ad"/>
        <w:numPr>
          <w:ilvl w:val="0"/>
          <w:numId w:val="13"/>
        </w:numPr>
        <w:jc w:val="both"/>
        <w:rPr>
          <w:lang w:val="uk-UA"/>
        </w:rPr>
      </w:pPr>
      <w:r w:rsidRPr="00E62A7A">
        <w:rPr>
          <w:lang w:val="uk-UA"/>
        </w:rPr>
        <w:t>надання фінансових кредитів за рахунок залучених коштів</w:t>
      </w:r>
      <w:r w:rsidR="005706E1" w:rsidRPr="00E62A7A">
        <w:rPr>
          <w:lang w:val="uk-UA"/>
        </w:rPr>
        <w:t>;</w:t>
      </w:r>
    </w:p>
    <w:p w:rsidR="000878E0" w:rsidRPr="00E62A7A" w:rsidRDefault="000878E0">
      <w:pPr>
        <w:jc w:val="both"/>
        <w:rPr>
          <w:sz w:val="20"/>
          <w:szCs w:val="20"/>
          <w:lang w:val="uk-UA"/>
        </w:rPr>
      </w:pP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ТОВ «</w:t>
      </w:r>
      <w:r w:rsidR="00110CE7" w:rsidRPr="00E62A7A">
        <w:rPr>
          <w:rFonts w:ascii="Times New Roman" w:hAnsi="Times New Roman" w:cs="Times New Roman"/>
          <w:sz w:val="20"/>
          <w:szCs w:val="20"/>
          <w:lang w:val="uk-UA"/>
        </w:rPr>
        <w:t>ІФГ</w:t>
      </w:r>
      <w:r w:rsidRPr="00E62A7A">
        <w:rPr>
          <w:rFonts w:ascii="Times New Roman" w:hAnsi="Times New Roman" w:cs="Times New Roman"/>
          <w:sz w:val="20"/>
          <w:szCs w:val="20"/>
          <w:lang w:val="uk-UA"/>
        </w:rPr>
        <w:t xml:space="preserve">» видано </w:t>
      </w:r>
      <w:r w:rsidRPr="00E62A7A">
        <w:rPr>
          <w:rFonts w:ascii="Times New Roman" w:eastAsia="Calibri" w:hAnsi="Times New Roman" w:cs="Times New Roman"/>
          <w:sz w:val="20"/>
          <w:szCs w:val="20"/>
          <w:lang w:val="uk-UA"/>
        </w:rPr>
        <w:t>Свідоцтво Національної комісії, що здійснює державне регулювання у сфері ринків фінансових послуг про реєстра</w:t>
      </w:r>
      <w:r w:rsidR="002124DE" w:rsidRPr="00E62A7A">
        <w:rPr>
          <w:rFonts w:ascii="Times New Roman" w:eastAsia="Calibri" w:hAnsi="Times New Roman" w:cs="Times New Roman"/>
          <w:sz w:val="20"/>
          <w:szCs w:val="20"/>
          <w:lang w:val="uk-UA"/>
        </w:rPr>
        <w:t>цію фінансової установи серії ІК</w:t>
      </w:r>
      <w:r w:rsidRPr="00E62A7A">
        <w:rPr>
          <w:rFonts w:ascii="Times New Roman" w:eastAsia="Calibri" w:hAnsi="Times New Roman" w:cs="Times New Roman"/>
          <w:sz w:val="20"/>
          <w:szCs w:val="20"/>
          <w:lang w:val="uk-UA"/>
        </w:rPr>
        <w:t xml:space="preserve"> № </w:t>
      </w:r>
      <w:r w:rsidR="002124DE" w:rsidRPr="00E62A7A">
        <w:rPr>
          <w:rFonts w:ascii="Times New Roman" w:eastAsia="Calibri" w:hAnsi="Times New Roman" w:cs="Times New Roman"/>
          <w:sz w:val="20"/>
          <w:szCs w:val="20"/>
          <w:lang w:val="uk-UA"/>
        </w:rPr>
        <w:t>56</w:t>
      </w:r>
      <w:r w:rsidRPr="00E62A7A">
        <w:rPr>
          <w:rFonts w:ascii="Times New Roman" w:eastAsia="Calibri" w:hAnsi="Times New Roman" w:cs="Times New Roman"/>
          <w:sz w:val="20"/>
          <w:szCs w:val="20"/>
          <w:lang w:val="uk-UA"/>
        </w:rPr>
        <w:t xml:space="preserve"> (дата видачі: </w:t>
      </w:r>
      <w:r w:rsidR="002124DE" w:rsidRPr="00E62A7A">
        <w:rPr>
          <w:rFonts w:ascii="Times New Roman" w:eastAsia="Calibri" w:hAnsi="Times New Roman" w:cs="Times New Roman"/>
          <w:sz w:val="20"/>
          <w:szCs w:val="20"/>
          <w:lang w:val="uk-UA"/>
        </w:rPr>
        <w:t xml:space="preserve">30.04.2009 </w:t>
      </w:r>
      <w:r w:rsidRPr="00E62A7A">
        <w:rPr>
          <w:rFonts w:ascii="Times New Roman" w:eastAsia="Calibri" w:hAnsi="Times New Roman" w:cs="Times New Roman"/>
          <w:sz w:val="20"/>
          <w:szCs w:val="20"/>
          <w:lang w:val="uk-UA"/>
        </w:rPr>
        <w:t>р.), реєстраційни</w:t>
      </w:r>
      <w:r w:rsidR="002124DE" w:rsidRPr="00E62A7A">
        <w:rPr>
          <w:rFonts w:ascii="Times New Roman" w:eastAsia="Calibri" w:hAnsi="Times New Roman" w:cs="Times New Roman"/>
          <w:sz w:val="20"/>
          <w:szCs w:val="20"/>
          <w:lang w:val="uk-UA"/>
        </w:rPr>
        <w:t>й номер фінансової установи 16102331</w:t>
      </w:r>
      <w:r w:rsidRPr="00E62A7A">
        <w:rPr>
          <w:rFonts w:ascii="Times New Roman" w:eastAsia="Calibri" w:hAnsi="Times New Roman" w:cs="Times New Roman"/>
          <w:sz w:val="20"/>
          <w:szCs w:val="20"/>
          <w:lang w:val="uk-UA"/>
        </w:rPr>
        <w:t xml:space="preserve">, яке видане згідно розпорядження № </w:t>
      </w:r>
      <w:r w:rsidR="002124DE" w:rsidRPr="00E62A7A">
        <w:rPr>
          <w:rFonts w:ascii="Times New Roman" w:eastAsia="Calibri" w:hAnsi="Times New Roman" w:cs="Times New Roman"/>
          <w:sz w:val="20"/>
          <w:szCs w:val="20"/>
          <w:lang w:val="uk-UA"/>
        </w:rPr>
        <w:t>279</w:t>
      </w:r>
      <w:r w:rsidRPr="00E62A7A">
        <w:rPr>
          <w:rFonts w:ascii="Times New Roman" w:eastAsia="Calibri" w:hAnsi="Times New Roman" w:cs="Times New Roman"/>
          <w:sz w:val="20"/>
          <w:szCs w:val="20"/>
          <w:lang w:val="uk-UA"/>
        </w:rPr>
        <w:t xml:space="preserve"> від </w:t>
      </w:r>
      <w:r w:rsidR="002124DE" w:rsidRPr="00E62A7A">
        <w:rPr>
          <w:rFonts w:ascii="Times New Roman" w:eastAsia="Calibri" w:hAnsi="Times New Roman" w:cs="Times New Roman"/>
          <w:sz w:val="20"/>
          <w:szCs w:val="20"/>
          <w:lang w:val="uk-UA"/>
        </w:rPr>
        <w:t>30.04.2009</w:t>
      </w:r>
      <w:r w:rsidRPr="00E62A7A">
        <w:rPr>
          <w:rFonts w:ascii="Times New Roman" w:eastAsia="Calibri" w:hAnsi="Times New Roman" w:cs="Times New Roman"/>
          <w:sz w:val="20"/>
          <w:szCs w:val="20"/>
          <w:lang w:val="uk-UA"/>
        </w:rPr>
        <w:t xml:space="preserve">,  </w:t>
      </w:r>
      <w:r w:rsidR="002124DE" w:rsidRPr="00E62A7A">
        <w:rPr>
          <w:rFonts w:ascii="Times New Roman" w:hAnsi="Times New Roman" w:cs="Times New Roman"/>
          <w:sz w:val="20"/>
          <w:szCs w:val="20"/>
          <w:lang w:val="uk-UA"/>
        </w:rPr>
        <w:t>код фінансової установи: 16</w:t>
      </w:r>
    </w:p>
    <w:p w:rsidR="00BC0F2C" w:rsidRPr="00E62A7A" w:rsidRDefault="00BC0F2C">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ТОВ «ІФГ» видано Ліцензію Національної комісії, що здійснює державне регулювання у сфері ринків фінансових послуг, на здійснення діяльності з надання фінансових кредитів за рахунок залучених коштів. Ліцензія Серії АЕ № 199982, видана на підставі рішення про видачу ліцензії від 28. 05 2015 № 1146.</w:t>
      </w:r>
    </w:p>
    <w:p w:rsidR="000878E0" w:rsidRPr="00E62A7A" w:rsidRDefault="00FA4963">
      <w:pPr>
        <w:jc w:val="both"/>
        <w:rPr>
          <w:rFonts w:ascii="Times New Roman" w:eastAsia="Calibri" w:hAnsi="Times New Roman" w:cs="Times New Roman"/>
          <w:sz w:val="20"/>
          <w:szCs w:val="20"/>
          <w:lang w:val="uk-UA" w:eastAsia="uk-UA"/>
        </w:rPr>
      </w:pPr>
      <w:r w:rsidRPr="00E62A7A">
        <w:rPr>
          <w:rFonts w:ascii="Times New Roman" w:eastAsia="Calibri" w:hAnsi="Times New Roman" w:cs="Times New Roman"/>
          <w:sz w:val="20"/>
          <w:szCs w:val="20"/>
          <w:lang w:val="uk-UA" w:eastAsia="uk-UA"/>
        </w:rPr>
        <w:t>Згідно п.1.</w:t>
      </w:r>
      <w:r w:rsidR="005C7AAE" w:rsidRPr="00E62A7A">
        <w:rPr>
          <w:rFonts w:ascii="Times New Roman" w:eastAsia="Calibri" w:hAnsi="Times New Roman" w:cs="Times New Roman"/>
          <w:sz w:val="20"/>
          <w:szCs w:val="20"/>
          <w:lang w:val="uk-UA" w:eastAsia="uk-UA"/>
        </w:rPr>
        <w:t xml:space="preserve">2 </w:t>
      </w:r>
      <w:r w:rsidR="005706E1" w:rsidRPr="00E62A7A">
        <w:rPr>
          <w:rFonts w:ascii="Times New Roman" w:eastAsia="Calibri" w:hAnsi="Times New Roman" w:cs="Times New Roman"/>
          <w:sz w:val="20"/>
          <w:szCs w:val="20"/>
          <w:lang w:val="uk-UA" w:eastAsia="uk-UA"/>
        </w:rPr>
        <w:t xml:space="preserve">Статуту в редакції від </w:t>
      </w:r>
      <w:r w:rsidRPr="00E62A7A">
        <w:rPr>
          <w:rFonts w:ascii="Times New Roman" w:eastAsia="Calibri" w:hAnsi="Times New Roman" w:cs="Times New Roman"/>
          <w:sz w:val="20"/>
          <w:szCs w:val="20"/>
          <w:lang w:val="uk-UA" w:eastAsia="uk-UA"/>
        </w:rPr>
        <w:t>10</w:t>
      </w:r>
      <w:r w:rsidR="005706E1" w:rsidRPr="00E62A7A">
        <w:rPr>
          <w:rFonts w:ascii="Times New Roman" w:eastAsia="Calibri" w:hAnsi="Times New Roman" w:cs="Times New Roman"/>
          <w:sz w:val="20"/>
          <w:szCs w:val="20"/>
          <w:lang w:val="uk-UA" w:eastAsia="uk-UA"/>
        </w:rPr>
        <w:t>.</w:t>
      </w:r>
      <w:r w:rsidRPr="00E62A7A">
        <w:rPr>
          <w:rFonts w:ascii="Times New Roman" w:eastAsia="Calibri" w:hAnsi="Times New Roman" w:cs="Times New Roman"/>
          <w:sz w:val="20"/>
          <w:szCs w:val="20"/>
          <w:lang w:val="uk-UA" w:eastAsia="uk-UA"/>
        </w:rPr>
        <w:t>03.2015р. №1 074 105 000 6033130</w:t>
      </w:r>
      <w:r w:rsidR="005C7AAE" w:rsidRPr="00E62A7A">
        <w:rPr>
          <w:rFonts w:ascii="Times New Roman" w:eastAsia="Calibri" w:hAnsi="Times New Roman" w:cs="Times New Roman"/>
          <w:sz w:val="20"/>
          <w:szCs w:val="20"/>
          <w:lang w:val="uk-UA" w:eastAsia="uk-UA"/>
        </w:rPr>
        <w:t>, Компанія є юридичною особою, має самостійний баланс, рахунки в банківських установах, круглу печатку, штампи та бланки зі своєю назвою, логотип та інші необхідні реквізити.</w:t>
      </w:r>
    </w:p>
    <w:p w:rsidR="000878E0" w:rsidRPr="00E62A7A" w:rsidRDefault="00FA4963">
      <w:pPr>
        <w:jc w:val="both"/>
        <w:rPr>
          <w:rFonts w:ascii="Times New Roman" w:eastAsia="Calibri" w:hAnsi="Times New Roman" w:cs="Times New Roman"/>
          <w:sz w:val="20"/>
          <w:szCs w:val="20"/>
          <w:lang w:val="uk-UA" w:eastAsia="uk-UA"/>
        </w:rPr>
      </w:pPr>
      <w:r w:rsidRPr="00E62A7A">
        <w:rPr>
          <w:rFonts w:ascii="Times New Roman" w:eastAsia="Calibri" w:hAnsi="Times New Roman" w:cs="Times New Roman"/>
          <w:sz w:val="20"/>
          <w:szCs w:val="20"/>
          <w:lang w:val="uk-UA" w:eastAsia="uk-UA"/>
        </w:rPr>
        <w:t>Відповідно до п. 2</w:t>
      </w:r>
      <w:r w:rsidR="005C7AAE" w:rsidRPr="00E62A7A">
        <w:rPr>
          <w:rFonts w:ascii="Times New Roman" w:eastAsia="Calibri" w:hAnsi="Times New Roman" w:cs="Times New Roman"/>
          <w:sz w:val="20"/>
          <w:szCs w:val="20"/>
          <w:lang w:val="uk-UA" w:eastAsia="uk-UA"/>
        </w:rPr>
        <w:t>.1 ст. 3 вказаного вище Статуту метою діяльності Компанії є отримання прибутку від надання фінансових послуг.</w:t>
      </w:r>
    </w:p>
    <w:p w:rsidR="000878E0" w:rsidRPr="00E62A7A" w:rsidRDefault="005C7AAE">
      <w:pPr>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Органи управління:</w:t>
      </w:r>
    </w:p>
    <w:p w:rsidR="000878E0" w:rsidRPr="00E62A7A" w:rsidRDefault="005C7AA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Загальні збори Учасників Товариства – Вищий орган.</w:t>
      </w:r>
    </w:p>
    <w:p w:rsidR="000878E0" w:rsidRPr="00E62A7A" w:rsidRDefault="005C7AA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Директор Товариства – виконавчий орган.</w:t>
      </w:r>
    </w:p>
    <w:p w:rsidR="000878E0" w:rsidRPr="00E62A7A" w:rsidRDefault="005C7AA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Ревізійна комісія – контролюючий орган.</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Керівництво Компанії несе відповідальність за підготовку та достовірне подання фінансової звітності відповідно до Національних положень (стандартів) бухгалтерського обліку в Україні, що діяли станом на звітну дату та прийнятої облікової політики в межах обсягу інформації, що має подаватись до Національної комісії, що здійснює державне регулювання у сфері ринків фінансових послуг.</w:t>
      </w:r>
    </w:p>
    <w:p w:rsidR="000878E0" w:rsidRPr="00E62A7A" w:rsidRDefault="005C7AA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Відповідальність керівництва передбачає: розробку, запровадження й ефективне функціонування системи внутрішнього контролю, що впливає на підготовку і достовірне подання фінансової звітності, яка не містить </w:t>
      </w:r>
      <w:r w:rsidRPr="00E62A7A">
        <w:rPr>
          <w:rFonts w:ascii="Times New Roman" w:eastAsia="Calibri" w:hAnsi="Times New Roman" w:cs="Times New Roman"/>
          <w:sz w:val="20"/>
          <w:szCs w:val="20"/>
          <w:lang w:val="uk-UA"/>
        </w:rPr>
        <w:lastRenderedPageBreak/>
        <w:t>суттєвих викривлень внаслідок помилок або шахрайства, вибір та застосування належної облікової політики; здійснення бухгалтерських оцінок, що за існуючих обставин є обґрунтованими.</w:t>
      </w:r>
    </w:p>
    <w:p w:rsidR="000878E0" w:rsidRPr="00E62A7A" w:rsidRDefault="005C7AAE">
      <w:pPr>
        <w:jc w:val="both"/>
        <w:rPr>
          <w:rFonts w:ascii="Times New Roman" w:eastAsia="Calibri" w:hAnsi="Times New Roman" w:cs="Times New Roman"/>
          <w:sz w:val="20"/>
          <w:szCs w:val="20"/>
          <w:lang w:val="uk-UA" w:eastAsia="uk-UA"/>
        </w:rPr>
      </w:pPr>
      <w:r w:rsidRPr="00E62A7A">
        <w:rPr>
          <w:rFonts w:ascii="Times New Roman" w:eastAsia="Calibri" w:hAnsi="Times New Roman" w:cs="Times New Roman"/>
          <w:b/>
          <w:sz w:val="20"/>
          <w:szCs w:val="20"/>
          <w:lang w:val="uk-UA"/>
        </w:rPr>
        <w:t>Учасники Товариства:</w:t>
      </w:r>
      <w:r w:rsidR="00E54AF9">
        <w:rPr>
          <w:rFonts w:ascii="Times New Roman" w:eastAsia="Calibri" w:hAnsi="Times New Roman" w:cs="Times New Roman"/>
          <w:b/>
          <w:sz w:val="20"/>
          <w:szCs w:val="20"/>
          <w:lang w:val="uk-UA"/>
        </w:rPr>
        <w:t xml:space="preserve"> </w:t>
      </w:r>
      <w:r w:rsidRPr="00E62A7A">
        <w:rPr>
          <w:rFonts w:ascii="Times New Roman" w:eastAsia="Calibri" w:hAnsi="Times New Roman" w:cs="Times New Roman"/>
          <w:sz w:val="20"/>
          <w:szCs w:val="20"/>
          <w:lang w:val="uk-UA" w:eastAsia="uk-UA"/>
        </w:rPr>
        <w:t>Згідно Статуту, учасником ТОВ «</w:t>
      </w:r>
      <w:r w:rsidR="00FA4963" w:rsidRPr="00E62A7A">
        <w:rPr>
          <w:rFonts w:ascii="Times New Roman" w:hAnsi="Times New Roman" w:cs="Times New Roman"/>
          <w:sz w:val="20"/>
          <w:szCs w:val="20"/>
          <w:lang w:val="uk-UA"/>
        </w:rPr>
        <w:t>ІНВЕСТМЕНТ</w:t>
      </w:r>
      <w:r w:rsidR="00E54AF9">
        <w:rPr>
          <w:rFonts w:ascii="Times New Roman" w:hAnsi="Times New Roman" w:cs="Times New Roman"/>
          <w:sz w:val="20"/>
          <w:szCs w:val="20"/>
          <w:lang w:val="uk-UA"/>
        </w:rPr>
        <w:t xml:space="preserve"> </w:t>
      </w:r>
      <w:r w:rsidR="00FA4963" w:rsidRPr="00E62A7A">
        <w:rPr>
          <w:rFonts w:ascii="Times New Roman" w:hAnsi="Times New Roman" w:cs="Times New Roman"/>
          <w:sz w:val="20"/>
          <w:szCs w:val="20"/>
          <w:lang w:val="uk-UA"/>
        </w:rPr>
        <w:t>ФІНАНС</w:t>
      </w:r>
      <w:r w:rsidR="00E54AF9">
        <w:rPr>
          <w:rFonts w:ascii="Times New Roman" w:hAnsi="Times New Roman" w:cs="Times New Roman"/>
          <w:sz w:val="20"/>
          <w:szCs w:val="20"/>
          <w:lang w:val="uk-UA"/>
        </w:rPr>
        <w:t xml:space="preserve"> </w:t>
      </w:r>
      <w:r w:rsidR="00FA4963" w:rsidRPr="00E62A7A">
        <w:rPr>
          <w:rFonts w:ascii="Times New Roman" w:hAnsi="Times New Roman" w:cs="Times New Roman"/>
          <w:sz w:val="20"/>
          <w:szCs w:val="20"/>
          <w:lang w:val="uk-UA"/>
        </w:rPr>
        <w:t>ГРУП</w:t>
      </w:r>
      <w:r w:rsidRPr="00E62A7A">
        <w:rPr>
          <w:rFonts w:ascii="Times New Roman" w:eastAsia="Calibri" w:hAnsi="Times New Roman" w:cs="Times New Roman"/>
          <w:sz w:val="20"/>
          <w:szCs w:val="20"/>
          <w:lang w:val="uk-UA" w:eastAsia="uk-UA"/>
        </w:rPr>
        <w:t>»</w:t>
      </w:r>
      <w:r w:rsidR="00E54AF9">
        <w:rPr>
          <w:rFonts w:ascii="Times New Roman" w:eastAsia="Calibri" w:hAnsi="Times New Roman" w:cs="Times New Roman"/>
          <w:sz w:val="20"/>
          <w:szCs w:val="20"/>
          <w:lang w:val="uk-UA" w:eastAsia="uk-UA"/>
        </w:rPr>
        <w:t xml:space="preserve"> </w:t>
      </w:r>
      <w:r w:rsidRPr="00E62A7A">
        <w:rPr>
          <w:rFonts w:ascii="Times New Roman" w:eastAsia="Calibri" w:hAnsi="Times New Roman" w:cs="Times New Roman"/>
          <w:sz w:val="20"/>
          <w:szCs w:val="20"/>
          <w:lang w:val="uk-UA" w:eastAsia="uk-UA"/>
        </w:rPr>
        <w:t>є юридична особа – Товариство з обмеженою відповідальністю «</w:t>
      </w:r>
      <w:r w:rsidR="00FA4963" w:rsidRPr="00E62A7A">
        <w:rPr>
          <w:rFonts w:ascii="Times New Roman" w:eastAsia="Calibri" w:hAnsi="Times New Roman" w:cs="Times New Roman"/>
          <w:sz w:val="20"/>
          <w:szCs w:val="20"/>
          <w:lang w:val="uk-UA" w:eastAsia="uk-UA"/>
        </w:rPr>
        <w:t>ПРОФІ-ФАКТОРИНГ</w:t>
      </w:r>
      <w:r w:rsidRPr="00E62A7A">
        <w:rPr>
          <w:rFonts w:ascii="Times New Roman" w:eastAsia="Calibri" w:hAnsi="Times New Roman" w:cs="Times New Roman"/>
          <w:sz w:val="20"/>
          <w:szCs w:val="20"/>
          <w:lang w:val="uk-UA" w:eastAsia="uk-UA"/>
        </w:rPr>
        <w:t>» (</w:t>
      </w:r>
      <w:r w:rsidR="00FA4963" w:rsidRPr="00E62A7A">
        <w:rPr>
          <w:rFonts w:ascii="Times New Roman" w:eastAsia="Calibri" w:hAnsi="Times New Roman" w:cs="Times New Roman"/>
          <w:sz w:val="20"/>
          <w:szCs w:val="20"/>
          <w:lang w:val="uk-UA" w:eastAsia="uk-UA"/>
        </w:rPr>
        <w:t>ідентифікаційний код за ЄДРПОУ 39472970</w:t>
      </w:r>
      <w:r w:rsidRPr="00E62A7A">
        <w:rPr>
          <w:rFonts w:ascii="Times New Roman" w:eastAsia="Calibri" w:hAnsi="Times New Roman" w:cs="Times New Roman"/>
          <w:sz w:val="20"/>
          <w:szCs w:val="20"/>
          <w:lang w:val="uk-UA" w:eastAsia="uk-UA"/>
        </w:rPr>
        <w:t>)</w:t>
      </w:r>
    </w:p>
    <w:p w:rsidR="000878E0" w:rsidRPr="00E62A7A" w:rsidRDefault="005C7AA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Частка Учасника ТОВ «</w:t>
      </w:r>
      <w:r w:rsidR="00FA4963" w:rsidRPr="00E62A7A">
        <w:rPr>
          <w:rFonts w:ascii="Times New Roman" w:eastAsia="Calibri" w:hAnsi="Times New Roman" w:cs="Times New Roman"/>
          <w:sz w:val="20"/>
          <w:szCs w:val="20"/>
          <w:lang w:val="uk-UA" w:eastAsia="uk-UA"/>
        </w:rPr>
        <w:t>ПРОФІ-ФАКТОРИНГ</w:t>
      </w:r>
      <w:r w:rsidRPr="00E62A7A">
        <w:rPr>
          <w:rFonts w:ascii="Times New Roman" w:eastAsia="Calibri" w:hAnsi="Times New Roman" w:cs="Times New Roman"/>
          <w:sz w:val="20"/>
          <w:szCs w:val="20"/>
          <w:lang w:val="uk-UA" w:eastAsia="uk-UA"/>
        </w:rPr>
        <w:t>»</w:t>
      </w:r>
      <w:r w:rsidRPr="00E62A7A">
        <w:rPr>
          <w:rFonts w:ascii="Times New Roman" w:eastAsia="Calibri" w:hAnsi="Times New Roman" w:cs="Times New Roman"/>
          <w:sz w:val="20"/>
          <w:szCs w:val="20"/>
          <w:lang w:val="uk-UA"/>
        </w:rPr>
        <w:t xml:space="preserve"> у Статутному капіталі Компанії складає 100%, або </w:t>
      </w:r>
      <w:r w:rsidR="00FA4963" w:rsidRPr="00E62A7A">
        <w:rPr>
          <w:rFonts w:ascii="Times New Roman" w:eastAsia="Calibri" w:hAnsi="Times New Roman" w:cs="Times New Roman"/>
          <w:sz w:val="20"/>
          <w:szCs w:val="20"/>
          <w:lang w:val="uk-UA"/>
        </w:rPr>
        <w:t>7</w:t>
      </w:r>
      <w:r w:rsidRPr="00E62A7A">
        <w:rPr>
          <w:rFonts w:ascii="Times New Roman" w:eastAsia="Calibri" w:hAnsi="Times New Roman" w:cs="Times New Roman"/>
          <w:sz w:val="20"/>
          <w:szCs w:val="20"/>
          <w:lang w:val="uk-UA"/>
        </w:rPr>
        <w:t> </w:t>
      </w:r>
      <w:r w:rsidR="00D070A4" w:rsidRPr="00E62A7A">
        <w:rPr>
          <w:rFonts w:ascii="Times New Roman" w:eastAsia="Calibri" w:hAnsi="Times New Roman" w:cs="Times New Roman"/>
          <w:sz w:val="20"/>
          <w:szCs w:val="20"/>
          <w:lang w:val="uk-UA"/>
        </w:rPr>
        <w:t>0</w:t>
      </w:r>
      <w:r w:rsidRPr="00E62A7A">
        <w:rPr>
          <w:rFonts w:ascii="Times New Roman" w:eastAsia="Calibri" w:hAnsi="Times New Roman" w:cs="Times New Roman"/>
          <w:sz w:val="20"/>
          <w:szCs w:val="20"/>
          <w:lang w:val="uk-UA"/>
        </w:rPr>
        <w:t>00 </w:t>
      </w:r>
      <w:r w:rsidR="00597A23" w:rsidRPr="00E62A7A">
        <w:rPr>
          <w:rFonts w:ascii="Times New Roman" w:eastAsia="Calibri" w:hAnsi="Times New Roman" w:cs="Times New Roman"/>
          <w:sz w:val="20"/>
          <w:szCs w:val="20"/>
          <w:lang w:val="uk-UA"/>
        </w:rPr>
        <w:t>тис.</w:t>
      </w:r>
      <w:r w:rsidRPr="00E62A7A">
        <w:rPr>
          <w:rFonts w:ascii="Times New Roman" w:eastAsia="Calibri" w:hAnsi="Times New Roman" w:cs="Times New Roman"/>
          <w:sz w:val="20"/>
          <w:szCs w:val="20"/>
          <w:lang w:val="uk-UA"/>
        </w:rPr>
        <w:t>грн. Фактично статутний капітал Компанії був сформований та сплачений в повному обсязі.</w:t>
      </w:r>
    </w:p>
    <w:p w:rsidR="000878E0" w:rsidRPr="00E62A7A" w:rsidRDefault="005C7AAE">
      <w:pPr>
        <w:jc w:val="both"/>
        <w:rPr>
          <w:rFonts w:ascii="Times New Roman" w:eastAsia="Calibri" w:hAnsi="Times New Roman" w:cs="Times New Roman"/>
          <w:sz w:val="20"/>
          <w:szCs w:val="20"/>
          <w:lang w:val="uk-UA" w:eastAsia="uk-UA"/>
        </w:rPr>
      </w:pPr>
      <w:r w:rsidRPr="00E62A7A">
        <w:rPr>
          <w:rFonts w:ascii="Times New Roman" w:eastAsia="Calibri" w:hAnsi="Times New Roman" w:cs="Times New Roman"/>
          <w:b/>
          <w:sz w:val="20"/>
          <w:szCs w:val="20"/>
          <w:lang w:val="uk-UA"/>
        </w:rPr>
        <w:t xml:space="preserve">Органи </w:t>
      </w:r>
      <w:r w:rsidRPr="00E62A7A">
        <w:rPr>
          <w:rFonts w:ascii="Times New Roman" w:hAnsi="Times New Roman" w:cs="Times New Roman"/>
          <w:b/>
          <w:sz w:val="20"/>
          <w:szCs w:val="20"/>
          <w:lang w:val="uk-UA"/>
        </w:rPr>
        <w:t>контролю</w:t>
      </w:r>
      <w:r w:rsidRPr="00E62A7A">
        <w:rPr>
          <w:rFonts w:ascii="Times New Roman" w:eastAsia="Calibri" w:hAnsi="Times New Roman" w:cs="Times New Roman"/>
          <w:b/>
          <w:sz w:val="20"/>
          <w:szCs w:val="20"/>
          <w:lang w:val="uk-UA"/>
        </w:rPr>
        <w:t>:</w:t>
      </w:r>
      <w:r w:rsidRPr="00E62A7A">
        <w:rPr>
          <w:rFonts w:ascii="Times New Roman" w:eastAsia="Calibri" w:hAnsi="Times New Roman" w:cs="Times New Roman"/>
          <w:sz w:val="20"/>
          <w:szCs w:val="20"/>
          <w:lang w:val="uk-UA" w:eastAsia="uk-UA"/>
        </w:rPr>
        <w:t xml:space="preserve">Ревізійна комісія здійснює контроль за фінансово-господарською діяльністю </w:t>
      </w:r>
      <w:r w:rsidR="00D070A4" w:rsidRPr="00E62A7A">
        <w:rPr>
          <w:rFonts w:ascii="Times New Roman" w:eastAsia="Calibri" w:hAnsi="Times New Roman" w:cs="Times New Roman"/>
          <w:sz w:val="20"/>
          <w:szCs w:val="20"/>
          <w:lang w:val="uk-UA" w:eastAsia="uk-UA"/>
        </w:rPr>
        <w:t>ТОВ «</w:t>
      </w:r>
      <w:r w:rsidR="00FA4963" w:rsidRPr="00E62A7A">
        <w:rPr>
          <w:rFonts w:ascii="Times New Roman" w:hAnsi="Times New Roman" w:cs="Times New Roman"/>
          <w:sz w:val="20"/>
          <w:szCs w:val="20"/>
          <w:lang w:val="uk-UA"/>
        </w:rPr>
        <w:t>ІНВЕСТМЕНТФІНАНС ГРУП</w:t>
      </w:r>
      <w:r w:rsidR="00D070A4" w:rsidRPr="00E62A7A">
        <w:rPr>
          <w:rFonts w:ascii="Times New Roman" w:eastAsia="Calibri" w:hAnsi="Times New Roman" w:cs="Times New Roman"/>
          <w:sz w:val="20"/>
          <w:szCs w:val="20"/>
          <w:lang w:val="uk-UA" w:eastAsia="uk-UA"/>
        </w:rPr>
        <w:t>»</w:t>
      </w:r>
      <w:r w:rsidRPr="00E62A7A">
        <w:rPr>
          <w:rFonts w:ascii="Times New Roman" w:eastAsia="Calibri" w:hAnsi="Times New Roman" w:cs="Times New Roman"/>
          <w:sz w:val="20"/>
          <w:szCs w:val="20"/>
          <w:lang w:val="uk-UA" w:eastAsia="uk-UA"/>
        </w:rPr>
        <w:t>.</w:t>
      </w:r>
    </w:p>
    <w:p w:rsidR="000878E0" w:rsidRPr="00E62A7A" w:rsidRDefault="005C7AAE">
      <w:pPr>
        <w:jc w:val="both"/>
        <w:rPr>
          <w:rFonts w:ascii="Times New Roman" w:eastAsia="Calibri" w:hAnsi="Times New Roman" w:cs="Times New Roman"/>
          <w:sz w:val="20"/>
          <w:szCs w:val="20"/>
          <w:lang w:val="uk-UA" w:eastAsia="uk-UA"/>
        </w:rPr>
      </w:pPr>
      <w:r w:rsidRPr="00E62A7A">
        <w:rPr>
          <w:rFonts w:ascii="Times New Roman" w:hAnsi="Times New Roman" w:cs="Times New Roman"/>
          <w:b/>
          <w:sz w:val="20"/>
          <w:szCs w:val="20"/>
          <w:lang w:val="uk-UA"/>
        </w:rPr>
        <w:t>Кількість працівників</w:t>
      </w:r>
      <w:r w:rsidRPr="00E62A7A">
        <w:rPr>
          <w:rFonts w:ascii="Times New Roman" w:eastAsia="Calibri" w:hAnsi="Times New Roman" w:cs="Times New Roman"/>
          <w:b/>
          <w:sz w:val="20"/>
          <w:szCs w:val="20"/>
          <w:lang w:val="uk-UA"/>
        </w:rPr>
        <w:t>:</w:t>
      </w:r>
      <w:r w:rsidRPr="00E62A7A">
        <w:rPr>
          <w:rFonts w:ascii="Times New Roman" w:eastAsia="Calibri" w:hAnsi="Times New Roman" w:cs="Times New Roman"/>
          <w:sz w:val="20"/>
          <w:szCs w:val="20"/>
          <w:lang w:val="uk-UA" w:eastAsia="uk-UA"/>
        </w:rPr>
        <w:t>На 31.12.201</w:t>
      </w:r>
      <w:r w:rsidR="00FA4963" w:rsidRPr="00E62A7A">
        <w:rPr>
          <w:rFonts w:ascii="Times New Roman" w:eastAsia="Calibri" w:hAnsi="Times New Roman" w:cs="Times New Roman"/>
          <w:sz w:val="20"/>
          <w:szCs w:val="20"/>
          <w:lang w:val="uk-UA" w:eastAsia="uk-UA"/>
        </w:rPr>
        <w:t>5</w:t>
      </w:r>
      <w:r w:rsidRPr="00E62A7A">
        <w:rPr>
          <w:rFonts w:ascii="Times New Roman" w:eastAsia="Calibri" w:hAnsi="Times New Roman" w:cs="Times New Roman"/>
          <w:sz w:val="20"/>
          <w:szCs w:val="20"/>
          <w:lang w:val="uk-UA" w:eastAsia="uk-UA"/>
        </w:rPr>
        <w:t xml:space="preserve"> року середньооблікова чисельність штатних працівників </w:t>
      </w:r>
      <w:r w:rsidR="00D070A4" w:rsidRPr="00E62A7A">
        <w:rPr>
          <w:rFonts w:ascii="Times New Roman" w:eastAsia="Calibri" w:hAnsi="Times New Roman" w:cs="Times New Roman"/>
          <w:sz w:val="20"/>
          <w:szCs w:val="20"/>
          <w:lang w:val="uk-UA" w:eastAsia="uk-UA"/>
        </w:rPr>
        <w:t>ТОВ «</w:t>
      </w:r>
      <w:r w:rsidR="00FA4963" w:rsidRPr="00E62A7A">
        <w:rPr>
          <w:rFonts w:ascii="Times New Roman" w:hAnsi="Times New Roman" w:cs="Times New Roman"/>
          <w:sz w:val="20"/>
          <w:szCs w:val="20"/>
          <w:lang w:val="uk-UA"/>
        </w:rPr>
        <w:t>ІНВЕСТМЕНТФІНАНС ГРУП</w:t>
      </w:r>
      <w:r w:rsidR="00D070A4" w:rsidRPr="00E62A7A">
        <w:rPr>
          <w:rFonts w:ascii="Times New Roman" w:eastAsia="Calibri" w:hAnsi="Times New Roman" w:cs="Times New Roman"/>
          <w:sz w:val="20"/>
          <w:szCs w:val="20"/>
          <w:lang w:val="uk-UA" w:eastAsia="uk-UA"/>
        </w:rPr>
        <w:t xml:space="preserve">» </w:t>
      </w:r>
      <w:r w:rsidRPr="00E62A7A">
        <w:rPr>
          <w:rFonts w:ascii="Times New Roman" w:eastAsia="Calibri" w:hAnsi="Times New Roman" w:cs="Times New Roman"/>
          <w:sz w:val="20"/>
          <w:szCs w:val="20"/>
          <w:lang w:val="uk-UA" w:eastAsia="uk-UA"/>
        </w:rPr>
        <w:t xml:space="preserve"> нараховує </w:t>
      </w:r>
      <w:r w:rsidR="00FA4963" w:rsidRPr="00E62A7A">
        <w:rPr>
          <w:rFonts w:ascii="Times New Roman" w:eastAsia="Calibri" w:hAnsi="Times New Roman" w:cs="Times New Roman"/>
          <w:sz w:val="20"/>
          <w:szCs w:val="20"/>
          <w:lang w:val="uk-UA" w:eastAsia="uk-UA"/>
        </w:rPr>
        <w:t>5 чоловік</w:t>
      </w:r>
      <w:r w:rsidRPr="00E62A7A">
        <w:rPr>
          <w:rFonts w:ascii="Times New Roman" w:eastAsia="Calibri" w:hAnsi="Times New Roman" w:cs="Times New Roman"/>
          <w:sz w:val="20"/>
          <w:szCs w:val="20"/>
          <w:lang w:val="uk-UA" w:eastAsia="uk-UA"/>
        </w:rPr>
        <w:t>.</w:t>
      </w:r>
    </w:p>
    <w:p w:rsidR="000878E0" w:rsidRPr="00E62A7A" w:rsidRDefault="005C7AAE">
      <w:pPr>
        <w:jc w:val="both"/>
        <w:rPr>
          <w:rFonts w:ascii="Times New Roman" w:hAnsi="Times New Roman" w:cs="Times New Roman"/>
          <w:sz w:val="20"/>
          <w:szCs w:val="20"/>
          <w:lang w:val="uk-UA" w:eastAsia="uk-UA"/>
        </w:rPr>
      </w:pPr>
      <w:r w:rsidRPr="00E62A7A">
        <w:rPr>
          <w:rFonts w:ascii="Times New Roman" w:hAnsi="Times New Roman" w:cs="Times New Roman"/>
          <w:b/>
          <w:sz w:val="20"/>
          <w:szCs w:val="20"/>
          <w:lang w:val="uk-UA"/>
        </w:rPr>
        <w:t>Стратегічна мета компанії:</w:t>
      </w:r>
      <w:r w:rsidRPr="00E62A7A">
        <w:rPr>
          <w:rFonts w:ascii="Times New Roman" w:hAnsi="Times New Roman" w:cs="Times New Roman"/>
          <w:sz w:val="20"/>
          <w:szCs w:val="20"/>
          <w:lang w:val="uk-UA" w:eastAsia="uk-UA"/>
        </w:rPr>
        <w:t>Основною метою Компа</w:t>
      </w:r>
      <w:r w:rsidR="00FA4963" w:rsidRPr="00E62A7A">
        <w:rPr>
          <w:rFonts w:ascii="Times New Roman" w:hAnsi="Times New Roman" w:cs="Times New Roman"/>
          <w:sz w:val="20"/>
          <w:szCs w:val="20"/>
          <w:lang w:val="uk-UA" w:eastAsia="uk-UA"/>
        </w:rPr>
        <w:t>нії, визначеною його засновниками</w:t>
      </w:r>
      <w:r w:rsidRPr="00E62A7A">
        <w:rPr>
          <w:rFonts w:ascii="Times New Roman" w:hAnsi="Times New Roman" w:cs="Times New Roman"/>
          <w:sz w:val="20"/>
          <w:szCs w:val="20"/>
          <w:lang w:val="uk-UA" w:eastAsia="uk-UA"/>
        </w:rPr>
        <w:t xml:space="preserve">, є одержання прибутку шляхом надання </w:t>
      </w:r>
      <w:r w:rsidR="007A4584" w:rsidRPr="00E62A7A">
        <w:rPr>
          <w:rFonts w:ascii="Times New Roman" w:hAnsi="Times New Roman" w:cs="Times New Roman"/>
          <w:sz w:val="20"/>
          <w:szCs w:val="20"/>
          <w:lang w:val="uk-UA" w:eastAsia="uk-UA"/>
        </w:rPr>
        <w:t>кредитыв за рахунок власних коштів</w:t>
      </w:r>
      <w:r w:rsidRPr="00E62A7A">
        <w:rPr>
          <w:rFonts w:ascii="Times New Roman" w:hAnsi="Times New Roman" w:cs="Times New Roman"/>
          <w:sz w:val="20"/>
          <w:szCs w:val="20"/>
          <w:lang w:val="uk-UA" w:eastAsia="uk-UA"/>
        </w:rPr>
        <w:t xml:space="preserve">, включаючи,  фінансові операції, які пов’язані зі здійсненням комерційної, інвестиційної та будь-якої іншої діяльності, яка може бути дозволеною для </w:t>
      </w:r>
      <w:r w:rsidR="007A4584" w:rsidRPr="00E62A7A">
        <w:rPr>
          <w:rFonts w:ascii="Times New Roman" w:hAnsi="Times New Roman" w:cs="Times New Roman"/>
          <w:sz w:val="20"/>
          <w:szCs w:val="20"/>
          <w:lang w:val="uk-UA" w:eastAsia="uk-UA"/>
        </w:rPr>
        <w:t>кредитних спылок</w:t>
      </w:r>
      <w:r w:rsidRPr="00E62A7A">
        <w:rPr>
          <w:rFonts w:ascii="Times New Roman" w:hAnsi="Times New Roman" w:cs="Times New Roman"/>
          <w:sz w:val="20"/>
          <w:szCs w:val="20"/>
          <w:lang w:val="uk-UA" w:eastAsia="uk-UA"/>
        </w:rPr>
        <w:t xml:space="preserve"> згідно з чинними законодавством України.</w:t>
      </w:r>
    </w:p>
    <w:p w:rsidR="000878E0" w:rsidRPr="00E62A7A" w:rsidRDefault="005C7AAE">
      <w:pPr>
        <w:jc w:val="both"/>
        <w:rPr>
          <w:rFonts w:ascii="Times New Roman" w:hAnsi="Times New Roman" w:cs="Times New Roman"/>
          <w:sz w:val="20"/>
          <w:szCs w:val="20"/>
          <w:lang w:val="uk-UA" w:eastAsia="uk-UA"/>
        </w:rPr>
      </w:pPr>
      <w:r w:rsidRPr="00E62A7A">
        <w:rPr>
          <w:rFonts w:ascii="Times New Roman" w:hAnsi="Times New Roman" w:cs="Times New Roman"/>
          <w:b/>
          <w:sz w:val="20"/>
          <w:szCs w:val="20"/>
          <w:lang w:val="uk-UA"/>
        </w:rPr>
        <w:t>Істотна участь у Компанії:</w:t>
      </w:r>
      <w:r w:rsidRPr="00E62A7A">
        <w:rPr>
          <w:rFonts w:ascii="Times New Roman" w:hAnsi="Times New Roman" w:cs="Times New Roman"/>
          <w:sz w:val="20"/>
          <w:szCs w:val="20"/>
          <w:lang w:val="uk-UA" w:eastAsia="uk-UA"/>
        </w:rPr>
        <w:t>Станом на 31 грудня 201</w:t>
      </w:r>
      <w:r w:rsidR="00FA4963" w:rsidRPr="00E62A7A">
        <w:rPr>
          <w:rFonts w:ascii="Times New Roman" w:hAnsi="Times New Roman" w:cs="Times New Roman"/>
          <w:sz w:val="20"/>
          <w:szCs w:val="20"/>
          <w:lang w:val="uk-UA" w:eastAsia="uk-UA"/>
        </w:rPr>
        <w:t>5</w:t>
      </w:r>
      <w:r w:rsidRPr="00E62A7A">
        <w:rPr>
          <w:rFonts w:ascii="Times New Roman" w:hAnsi="Times New Roman" w:cs="Times New Roman"/>
          <w:sz w:val="20"/>
          <w:szCs w:val="20"/>
          <w:lang w:val="uk-UA" w:eastAsia="uk-UA"/>
        </w:rPr>
        <w:t xml:space="preserve"> року Статутний капітал </w:t>
      </w:r>
      <w:r w:rsidR="00D070A4" w:rsidRPr="00E62A7A">
        <w:rPr>
          <w:rFonts w:ascii="Times New Roman" w:eastAsia="Calibri" w:hAnsi="Times New Roman" w:cs="Times New Roman"/>
          <w:sz w:val="20"/>
          <w:szCs w:val="20"/>
          <w:lang w:val="uk-UA" w:eastAsia="uk-UA"/>
        </w:rPr>
        <w:t>ТОВ «</w:t>
      </w:r>
      <w:r w:rsidR="00FA4963" w:rsidRPr="00E62A7A">
        <w:rPr>
          <w:rFonts w:ascii="Times New Roman" w:hAnsi="Times New Roman" w:cs="Times New Roman"/>
          <w:sz w:val="20"/>
          <w:szCs w:val="20"/>
          <w:lang w:val="uk-UA"/>
        </w:rPr>
        <w:t>ІНВЕСТМЕНТФІНАНС ГРУП</w:t>
      </w:r>
      <w:r w:rsidR="00D070A4" w:rsidRPr="00E62A7A">
        <w:rPr>
          <w:rFonts w:ascii="Times New Roman" w:eastAsia="Calibri" w:hAnsi="Times New Roman" w:cs="Times New Roman"/>
          <w:sz w:val="20"/>
          <w:szCs w:val="20"/>
          <w:lang w:val="uk-UA" w:eastAsia="uk-UA"/>
        </w:rPr>
        <w:t>»</w:t>
      </w:r>
      <w:r w:rsidRPr="00E62A7A">
        <w:rPr>
          <w:rFonts w:ascii="Times New Roman" w:hAnsi="Times New Roman" w:cs="Times New Roman"/>
          <w:sz w:val="20"/>
          <w:szCs w:val="20"/>
          <w:lang w:val="uk-UA" w:eastAsia="uk-UA"/>
        </w:rPr>
        <w:t xml:space="preserve"> становив </w:t>
      </w:r>
      <w:r w:rsidR="00FA4963" w:rsidRPr="00E62A7A">
        <w:rPr>
          <w:rFonts w:ascii="Times New Roman" w:hAnsi="Times New Roman" w:cs="Times New Roman"/>
          <w:sz w:val="20"/>
          <w:szCs w:val="20"/>
          <w:lang w:val="uk-UA" w:eastAsia="uk-UA"/>
        </w:rPr>
        <w:t>7</w:t>
      </w:r>
      <w:r w:rsidR="004740C5" w:rsidRPr="00E62A7A">
        <w:rPr>
          <w:rFonts w:ascii="Times New Roman" w:hAnsi="Times New Roman" w:cs="Times New Roman"/>
          <w:sz w:val="20"/>
          <w:szCs w:val="20"/>
          <w:lang w:val="uk-UA" w:eastAsia="uk-UA"/>
        </w:rPr>
        <w:t> </w:t>
      </w:r>
      <w:r w:rsidR="00FA4963" w:rsidRPr="00E62A7A">
        <w:rPr>
          <w:rFonts w:ascii="Times New Roman" w:hAnsi="Times New Roman" w:cs="Times New Roman"/>
          <w:sz w:val="20"/>
          <w:szCs w:val="20"/>
          <w:lang w:val="uk-UA" w:eastAsia="uk-UA"/>
        </w:rPr>
        <w:t>000</w:t>
      </w:r>
      <w:r w:rsidR="004740C5" w:rsidRPr="00E62A7A">
        <w:rPr>
          <w:rFonts w:ascii="Times New Roman" w:hAnsi="Times New Roman" w:cs="Times New Roman"/>
          <w:sz w:val="20"/>
          <w:szCs w:val="20"/>
          <w:lang w:val="uk-UA" w:eastAsia="uk-UA"/>
        </w:rPr>
        <w:t>тис.</w:t>
      </w:r>
      <w:r w:rsidRPr="00E62A7A">
        <w:rPr>
          <w:rFonts w:ascii="Times New Roman" w:hAnsi="Times New Roman" w:cs="Times New Roman"/>
          <w:sz w:val="20"/>
          <w:szCs w:val="20"/>
          <w:lang w:val="uk-UA" w:eastAsia="uk-UA"/>
        </w:rPr>
        <w:t>грн. з істотною участю в ньому ТОВ «</w:t>
      </w:r>
      <w:r w:rsidR="00FA4963" w:rsidRPr="00E62A7A">
        <w:rPr>
          <w:rFonts w:ascii="Times New Roman" w:eastAsia="Calibri" w:hAnsi="Times New Roman" w:cs="Times New Roman"/>
          <w:sz w:val="20"/>
          <w:szCs w:val="20"/>
          <w:lang w:val="uk-UA" w:eastAsia="uk-UA"/>
        </w:rPr>
        <w:t>ПРОФІ-ФАКТОРИНГ</w:t>
      </w:r>
      <w:r w:rsidR="004740C5" w:rsidRPr="00E62A7A">
        <w:rPr>
          <w:rFonts w:ascii="Times New Roman" w:hAnsi="Times New Roman" w:cs="Times New Roman"/>
          <w:sz w:val="20"/>
          <w:szCs w:val="20"/>
          <w:lang w:val="uk-UA" w:eastAsia="uk-UA"/>
        </w:rPr>
        <w:t>» з часткою 7 000</w:t>
      </w:r>
      <w:r w:rsidRPr="00E62A7A">
        <w:rPr>
          <w:rFonts w:ascii="Times New Roman" w:hAnsi="Times New Roman" w:cs="Times New Roman"/>
          <w:sz w:val="20"/>
          <w:szCs w:val="20"/>
          <w:lang w:val="uk-UA" w:eastAsia="uk-UA"/>
        </w:rPr>
        <w:t> </w:t>
      </w:r>
      <w:r w:rsidR="005706E1" w:rsidRPr="00E62A7A">
        <w:rPr>
          <w:rFonts w:ascii="Times New Roman" w:hAnsi="Times New Roman" w:cs="Times New Roman"/>
          <w:sz w:val="20"/>
          <w:szCs w:val="20"/>
          <w:lang w:val="uk-UA" w:eastAsia="uk-UA"/>
        </w:rPr>
        <w:t>тис.</w:t>
      </w:r>
      <w:r w:rsidRPr="00E62A7A">
        <w:rPr>
          <w:rFonts w:ascii="Times New Roman" w:hAnsi="Times New Roman" w:cs="Times New Roman"/>
          <w:sz w:val="20"/>
          <w:szCs w:val="20"/>
          <w:lang w:val="uk-UA" w:eastAsia="uk-UA"/>
        </w:rPr>
        <w:t xml:space="preserve"> грн.</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E62A7A">
        <w:rPr>
          <w:rFonts w:ascii="Times New Roman" w:hAnsi="Times New Roman" w:cs="Times New Roman"/>
          <w:b/>
          <w:bCs/>
          <w:spacing w:val="-2"/>
          <w:sz w:val="20"/>
          <w:szCs w:val="20"/>
          <w:u w:val="single"/>
          <w:lang w:val="uk-UA" w:eastAsia="ru-RU"/>
        </w:rPr>
        <w:t xml:space="preserve">2. Загальна основа формування фінансової звітності </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 xml:space="preserve">2.1. </w:t>
      </w:r>
      <w:r w:rsidRPr="00E62A7A">
        <w:rPr>
          <w:rFonts w:ascii="Times New Roman" w:hAnsi="Times New Roman" w:cs="Times New Roman"/>
          <w:b/>
          <w:sz w:val="20"/>
          <w:szCs w:val="20"/>
          <w:lang w:val="uk-UA" w:eastAsia="ru-RU"/>
        </w:rPr>
        <w:t>Достовірне подання та відповідність МСФЗ</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Фінансова звітність Компанії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Компанії для задоволення інформаційних потреб широкого кола користувачів при прийнятті ними економічних рішень. </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Концептуальною основою фінансової звітності Компанії за рік, що закінчився 31 грудня 2015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2015 року, що офіційно оприлюдненні на веб-сайті Міністерства фінансів України.</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Підготовлена Компанією фінансова звітність чітко та без будь-яких застережень відповідає всім вимогам чинних МСФЗ з врахуванням змін, внесених РМСБО станом на 01 січня 2015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При формуванні фінансової звітності Компанія керувалась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2.2. МСФЗ, які прийняті, але ще не набули чинності</w:t>
      </w:r>
    </w:p>
    <w:p w:rsidR="00DD593A" w:rsidRPr="00E62A7A" w:rsidRDefault="00DD593A" w:rsidP="00DD593A">
      <w:pPr>
        <w:spacing w:after="0" w:line="240" w:lineRule="auto"/>
        <w:rPr>
          <w:rFonts w:ascii="Times New Roman" w:hAnsi="Times New Roman" w:cs="Times New Roman"/>
          <w:sz w:val="20"/>
          <w:szCs w:val="20"/>
          <w:lang w:val="uk-UA"/>
        </w:rPr>
      </w:pPr>
    </w:p>
    <w:tbl>
      <w:tblPr>
        <w:tblW w:w="9968" w:type="dxa"/>
        <w:tblInd w:w="112" w:type="dxa"/>
        <w:tblLayout w:type="fixed"/>
        <w:tblCellMar>
          <w:left w:w="0" w:type="dxa"/>
          <w:right w:w="0" w:type="dxa"/>
        </w:tblCellMar>
        <w:tblLook w:val="01E0"/>
      </w:tblPr>
      <w:tblGrid>
        <w:gridCol w:w="20"/>
        <w:gridCol w:w="20"/>
        <w:gridCol w:w="1614"/>
        <w:gridCol w:w="20"/>
        <w:gridCol w:w="20"/>
        <w:gridCol w:w="2809"/>
        <w:gridCol w:w="20"/>
        <w:gridCol w:w="20"/>
        <w:gridCol w:w="1169"/>
        <w:gridCol w:w="20"/>
        <w:gridCol w:w="20"/>
        <w:gridCol w:w="1151"/>
        <w:gridCol w:w="20"/>
        <w:gridCol w:w="20"/>
        <w:gridCol w:w="1614"/>
        <w:gridCol w:w="20"/>
        <w:gridCol w:w="20"/>
        <w:gridCol w:w="1331"/>
        <w:gridCol w:w="20"/>
        <w:gridCol w:w="20"/>
      </w:tblGrid>
      <w:tr w:rsidR="00DD593A" w:rsidRPr="00E62A7A" w:rsidTr="00413E65">
        <w:trPr>
          <w:gridBefore w:val="1"/>
          <w:gridAfter w:val="1"/>
          <w:wBefore w:w="20" w:type="dxa"/>
          <w:wAfter w:w="20" w:type="dxa"/>
          <w:trHeight w:hRule="exact" w:val="1266"/>
        </w:trPr>
        <w:tc>
          <w:tcPr>
            <w:tcW w:w="1654"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ind w:left="202" w:right="207"/>
              <w:jc w:val="center"/>
              <w:rPr>
                <w:rFonts w:ascii="Times New Roman" w:eastAsia="Times New Roman" w:hAnsi="Times New Roman"/>
                <w:sz w:val="20"/>
                <w:szCs w:val="20"/>
                <w:lang w:val="uk-UA"/>
              </w:rPr>
            </w:pPr>
            <w:r w:rsidRPr="00E62A7A">
              <w:rPr>
                <w:rFonts w:ascii="Times New Roman" w:hAnsi="Times New Roman"/>
                <w:b/>
                <w:color w:val="231F20"/>
                <w:spacing w:val="-1"/>
                <w:sz w:val="20"/>
                <w:szCs w:val="20"/>
                <w:lang w:val="uk-UA"/>
              </w:rPr>
              <w:t>Стандарти</w:t>
            </w:r>
            <w:r w:rsidRPr="00E62A7A">
              <w:rPr>
                <w:rFonts w:ascii="Times New Roman" w:hAnsi="Times New Roman"/>
                <w:b/>
                <w:color w:val="231F20"/>
                <w:spacing w:val="1"/>
                <w:sz w:val="20"/>
                <w:szCs w:val="20"/>
                <w:lang w:val="uk-UA"/>
              </w:rPr>
              <w:t>та</w:t>
            </w:r>
            <w:r w:rsidRPr="00E62A7A">
              <w:rPr>
                <w:rFonts w:ascii="Times New Roman" w:hAnsi="Times New Roman"/>
                <w:b/>
                <w:color w:val="231F20"/>
                <w:sz w:val="20"/>
                <w:szCs w:val="20"/>
                <w:lang w:val="uk-UA"/>
              </w:rPr>
              <w:t>поправки до них</w:t>
            </w:r>
          </w:p>
        </w:tc>
        <w:tc>
          <w:tcPr>
            <w:tcW w:w="2849"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ind w:left="691"/>
              <w:rPr>
                <w:rFonts w:ascii="Times New Roman" w:eastAsia="Times New Roman" w:hAnsi="Times New Roman"/>
                <w:sz w:val="20"/>
                <w:szCs w:val="20"/>
                <w:lang w:val="uk-UA"/>
              </w:rPr>
            </w:pPr>
            <w:r w:rsidRPr="00E62A7A">
              <w:rPr>
                <w:rFonts w:ascii="Times New Roman" w:hAnsi="Times New Roman"/>
                <w:b/>
                <w:color w:val="231F20"/>
                <w:spacing w:val="-1"/>
                <w:sz w:val="20"/>
                <w:szCs w:val="20"/>
                <w:lang w:val="uk-UA"/>
              </w:rPr>
              <w:t>Основнівимоги</w:t>
            </w:r>
          </w:p>
        </w:tc>
        <w:tc>
          <w:tcPr>
            <w:tcW w:w="1209"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ind w:left="405" w:right="98" w:hanging="302"/>
              <w:rPr>
                <w:rFonts w:ascii="Times New Roman" w:eastAsia="Times New Roman" w:hAnsi="Times New Roman"/>
                <w:sz w:val="20"/>
                <w:szCs w:val="20"/>
                <w:lang w:val="uk-UA"/>
              </w:rPr>
            </w:pPr>
            <w:r w:rsidRPr="00E62A7A">
              <w:rPr>
                <w:rFonts w:ascii="Times New Roman" w:hAnsi="Times New Roman"/>
                <w:b/>
                <w:color w:val="231F20"/>
                <w:spacing w:val="-2"/>
                <w:sz w:val="20"/>
                <w:szCs w:val="20"/>
                <w:lang w:val="uk-UA"/>
              </w:rPr>
              <w:t>Ефективна</w:t>
            </w:r>
            <w:r w:rsidRPr="00E62A7A">
              <w:rPr>
                <w:rFonts w:ascii="Times New Roman" w:hAnsi="Times New Roman"/>
                <w:b/>
                <w:color w:val="231F20"/>
                <w:spacing w:val="-3"/>
                <w:sz w:val="20"/>
                <w:szCs w:val="20"/>
                <w:lang w:val="uk-UA"/>
              </w:rPr>
              <w:t>дата</w:t>
            </w:r>
          </w:p>
        </w:tc>
        <w:tc>
          <w:tcPr>
            <w:tcW w:w="1191"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ind w:left="132" w:right="82" w:hanging="2"/>
              <w:jc w:val="center"/>
              <w:rPr>
                <w:rFonts w:ascii="Times New Roman" w:eastAsia="Times New Roman" w:hAnsi="Times New Roman"/>
                <w:sz w:val="20"/>
                <w:szCs w:val="20"/>
                <w:lang w:val="uk-UA"/>
              </w:rPr>
            </w:pPr>
            <w:r w:rsidRPr="00E62A7A">
              <w:rPr>
                <w:rFonts w:ascii="Times New Roman" w:hAnsi="Times New Roman"/>
                <w:b/>
                <w:color w:val="231F20"/>
                <w:spacing w:val="-1"/>
                <w:sz w:val="20"/>
                <w:szCs w:val="20"/>
                <w:lang w:val="uk-UA"/>
              </w:rPr>
              <w:t>Достроко-</w:t>
            </w:r>
            <w:r w:rsidRPr="00E62A7A">
              <w:rPr>
                <w:rFonts w:ascii="Times New Roman" w:hAnsi="Times New Roman"/>
                <w:b/>
                <w:color w:val="231F20"/>
                <w:sz w:val="20"/>
                <w:szCs w:val="20"/>
                <w:lang w:val="uk-UA"/>
              </w:rPr>
              <w:t>ве</w:t>
            </w:r>
            <w:r w:rsidRPr="00E62A7A">
              <w:rPr>
                <w:rFonts w:ascii="Times New Roman" w:hAnsi="Times New Roman"/>
                <w:b/>
                <w:color w:val="231F20"/>
                <w:spacing w:val="-1"/>
                <w:sz w:val="20"/>
                <w:szCs w:val="20"/>
                <w:lang w:val="uk-UA"/>
              </w:rPr>
              <w:t>застосу-</w:t>
            </w:r>
            <w:r w:rsidRPr="00E62A7A">
              <w:rPr>
                <w:rFonts w:ascii="Times New Roman" w:hAnsi="Times New Roman"/>
                <w:b/>
                <w:color w:val="231F20"/>
                <w:sz w:val="20"/>
                <w:szCs w:val="20"/>
                <w:lang w:val="uk-UA"/>
              </w:rPr>
              <w:t>вання</w:t>
            </w:r>
          </w:p>
        </w:tc>
        <w:tc>
          <w:tcPr>
            <w:tcW w:w="1654"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ind w:left="220" w:right="222"/>
              <w:jc w:val="center"/>
              <w:rPr>
                <w:rFonts w:ascii="Times New Roman" w:eastAsia="Times New Roman" w:hAnsi="Times New Roman"/>
                <w:sz w:val="20"/>
                <w:szCs w:val="20"/>
                <w:lang w:val="uk-UA"/>
              </w:rPr>
            </w:pPr>
            <w:r w:rsidRPr="00E62A7A">
              <w:rPr>
                <w:rFonts w:ascii="Times New Roman" w:hAnsi="Times New Roman"/>
                <w:b/>
                <w:color w:val="231F20"/>
                <w:spacing w:val="-3"/>
                <w:sz w:val="20"/>
                <w:szCs w:val="20"/>
                <w:lang w:val="uk-UA"/>
              </w:rPr>
              <w:t>Застосування</w:t>
            </w:r>
            <w:r w:rsidRPr="00E62A7A">
              <w:rPr>
                <w:rFonts w:ascii="Times New Roman" w:hAnsi="Times New Roman"/>
                <w:b/>
                <w:color w:val="231F20"/>
                <w:sz w:val="20"/>
                <w:szCs w:val="20"/>
                <w:lang w:val="uk-UA"/>
              </w:rPr>
              <w:t>у</w:t>
            </w:r>
            <w:r w:rsidRPr="00E62A7A">
              <w:rPr>
                <w:rFonts w:ascii="Times New Roman" w:hAnsi="Times New Roman"/>
                <w:b/>
                <w:color w:val="231F20"/>
                <w:spacing w:val="-3"/>
                <w:sz w:val="20"/>
                <w:szCs w:val="20"/>
                <w:lang w:val="uk-UA"/>
              </w:rPr>
              <w:t>фінансовій</w:t>
            </w:r>
          </w:p>
          <w:p w:rsidR="00DD593A" w:rsidRPr="00E62A7A" w:rsidRDefault="00DD593A" w:rsidP="00413E65">
            <w:pPr>
              <w:pStyle w:val="TableParagraph"/>
              <w:ind w:left="149" w:right="113"/>
              <w:jc w:val="center"/>
              <w:rPr>
                <w:rFonts w:ascii="Times New Roman" w:eastAsia="Times New Roman" w:hAnsi="Times New Roman"/>
                <w:sz w:val="20"/>
                <w:szCs w:val="20"/>
                <w:lang w:val="uk-UA"/>
              </w:rPr>
            </w:pPr>
            <w:r w:rsidRPr="00E62A7A">
              <w:rPr>
                <w:rFonts w:ascii="Times New Roman" w:hAnsi="Times New Roman"/>
                <w:b/>
                <w:color w:val="231F20"/>
                <w:spacing w:val="-2"/>
                <w:sz w:val="20"/>
                <w:szCs w:val="20"/>
                <w:lang w:val="uk-UA"/>
              </w:rPr>
              <w:t>звітності</w:t>
            </w:r>
            <w:r w:rsidRPr="00E62A7A">
              <w:rPr>
                <w:rFonts w:ascii="Times New Roman" w:hAnsi="Times New Roman"/>
                <w:b/>
                <w:color w:val="231F20"/>
                <w:spacing w:val="-1"/>
                <w:sz w:val="20"/>
                <w:szCs w:val="20"/>
                <w:lang w:val="uk-UA"/>
              </w:rPr>
              <w:t>за</w:t>
            </w:r>
            <w:r w:rsidRPr="00E62A7A">
              <w:rPr>
                <w:rFonts w:ascii="Times New Roman" w:hAnsi="Times New Roman"/>
                <w:b/>
                <w:color w:val="231F20"/>
                <w:spacing w:val="-2"/>
                <w:sz w:val="20"/>
                <w:szCs w:val="20"/>
                <w:lang w:val="uk-UA"/>
              </w:rPr>
              <w:t>рік,</w:t>
            </w:r>
            <w:r w:rsidRPr="00E62A7A">
              <w:rPr>
                <w:rFonts w:ascii="Times New Roman" w:hAnsi="Times New Roman"/>
                <w:b/>
                <w:color w:val="231F20"/>
                <w:spacing w:val="-1"/>
                <w:sz w:val="20"/>
                <w:szCs w:val="20"/>
                <w:lang w:val="uk-UA"/>
              </w:rPr>
              <w:t>що</w:t>
            </w:r>
            <w:r w:rsidRPr="00E62A7A">
              <w:rPr>
                <w:rFonts w:ascii="Times New Roman" w:hAnsi="Times New Roman"/>
                <w:b/>
                <w:color w:val="231F20"/>
                <w:spacing w:val="-2"/>
                <w:sz w:val="20"/>
                <w:szCs w:val="20"/>
                <w:lang w:val="uk-UA"/>
              </w:rPr>
              <w:t>закінчився31.12.2015р.</w:t>
            </w:r>
          </w:p>
        </w:tc>
        <w:tc>
          <w:tcPr>
            <w:tcW w:w="1371" w:type="dxa"/>
            <w:gridSpan w:val="3"/>
            <w:tcBorders>
              <w:top w:val="single" w:sz="4" w:space="0" w:color="231F20"/>
              <w:left w:val="single" w:sz="4" w:space="0" w:color="231F20"/>
              <w:bottom w:val="single" w:sz="8" w:space="0" w:color="231F20"/>
              <w:right w:val="single" w:sz="4" w:space="0" w:color="231F20"/>
            </w:tcBorders>
            <w:shd w:val="clear" w:color="auto" w:fill="DCDDDE"/>
          </w:tcPr>
          <w:p w:rsidR="00DD593A" w:rsidRPr="00E62A7A" w:rsidRDefault="00DD593A" w:rsidP="00413E65">
            <w:pPr>
              <w:pStyle w:val="TableParagraph"/>
              <w:rPr>
                <w:rFonts w:ascii="Times New Roman" w:eastAsia="Century Gothic" w:hAnsi="Times New Roman"/>
                <w:sz w:val="20"/>
                <w:szCs w:val="20"/>
                <w:lang w:val="uk-UA"/>
              </w:rPr>
            </w:pPr>
          </w:p>
          <w:p w:rsidR="00DD593A" w:rsidRPr="00E62A7A" w:rsidRDefault="00DD593A" w:rsidP="00413E65">
            <w:pPr>
              <w:pStyle w:val="TableParagraph"/>
              <w:ind w:left="246" w:right="248" w:firstLine="144"/>
              <w:rPr>
                <w:rFonts w:ascii="Times New Roman" w:eastAsia="Times New Roman" w:hAnsi="Times New Roman"/>
                <w:sz w:val="20"/>
                <w:szCs w:val="20"/>
                <w:lang w:val="uk-UA"/>
              </w:rPr>
            </w:pPr>
            <w:r w:rsidRPr="00E62A7A">
              <w:rPr>
                <w:rFonts w:ascii="Times New Roman" w:hAnsi="Times New Roman"/>
                <w:b/>
                <w:color w:val="231F20"/>
                <w:sz w:val="20"/>
                <w:szCs w:val="20"/>
                <w:lang w:val="uk-UA"/>
              </w:rPr>
              <w:t xml:space="preserve">Вплив </w:t>
            </w:r>
            <w:r w:rsidRPr="00E62A7A">
              <w:rPr>
                <w:rFonts w:ascii="Times New Roman" w:hAnsi="Times New Roman"/>
                <w:b/>
                <w:color w:val="231F20"/>
                <w:spacing w:val="-1"/>
                <w:sz w:val="20"/>
                <w:szCs w:val="20"/>
                <w:lang w:val="uk-UA"/>
              </w:rPr>
              <w:t>поправок</w:t>
            </w:r>
          </w:p>
        </w:tc>
      </w:tr>
      <w:tr w:rsidR="00DD593A" w:rsidRPr="004F2553" w:rsidTr="00413E65">
        <w:trPr>
          <w:gridBefore w:val="1"/>
          <w:gridAfter w:val="1"/>
          <w:wBefore w:w="20" w:type="dxa"/>
          <w:wAfter w:w="20" w:type="dxa"/>
          <w:trHeight w:hRule="exact" w:val="2287"/>
        </w:trPr>
        <w:tc>
          <w:tcPr>
            <w:tcW w:w="1654"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МСБО</w:t>
            </w:r>
            <w:r w:rsidRPr="00E62A7A">
              <w:rPr>
                <w:rFonts w:ascii="Times New Roman" w:hAnsi="Times New Roman"/>
                <w:color w:val="231F20"/>
                <w:spacing w:val="2"/>
                <w:sz w:val="20"/>
                <w:szCs w:val="20"/>
                <w:lang w:val="uk-UA"/>
              </w:rPr>
              <w:t>(IAS)</w:t>
            </w:r>
            <w:r w:rsidRPr="00E62A7A">
              <w:rPr>
                <w:rFonts w:ascii="Times New Roman" w:hAnsi="Times New Roman"/>
                <w:color w:val="231F20"/>
                <w:sz w:val="20"/>
                <w:szCs w:val="20"/>
                <w:lang w:val="uk-UA"/>
              </w:rPr>
              <w:t>1</w:t>
            </w:r>
          </w:p>
          <w:p w:rsidR="00DD593A" w:rsidRPr="00E62A7A" w:rsidRDefault="00DD593A" w:rsidP="00413E65">
            <w:pPr>
              <w:pStyle w:val="TableParagraph"/>
              <w:ind w:left="66" w:right="94" w:hanging="1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«Подання</w:t>
            </w:r>
            <w:r w:rsidRPr="00E62A7A">
              <w:rPr>
                <w:rFonts w:ascii="Times New Roman" w:hAnsi="Times New Roman"/>
                <w:color w:val="231F20"/>
                <w:spacing w:val="2"/>
                <w:sz w:val="20"/>
                <w:szCs w:val="20"/>
                <w:lang w:val="uk-UA"/>
              </w:rPr>
              <w:t>фінан-сової</w:t>
            </w:r>
            <w:r w:rsidRPr="00E62A7A">
              <w:rPr>
                <w:rFonts w:ascii="Times New Roman" w:hAnsi="Times New Roman"/>
                <w:color w:val="231F20"/>
                <w:spacing w:val="3"/>
                <w:sz w:val="20"/>
                <w:szCs w:val="20"/>
                <w:lang w:val="uk-UA"/>
              </w:rPr>
              <w:t>звітності»</w:t>
            </w:r>
            <w:r w:rsidRPr="00E62A7A">
              <w:rPr>
                <w:rFonts w:ascii="Times New Roman" w:hAnsi="Times New Roman"/>
                <w:color w:val="231F20"/>
                <w:sz w:val="20"/>
                <w:szCs w:val="20"/>
                <w:lang w:val="uk-UA"/>
              </w:rPr>
              <w:t>щодо</w:t>
            </w:r>
            <w:r w:rsidRPr="00E62A7A">
              <w:rPr>
                <w:rFonts w:ascii="Times New Roman" w:hAnsi="Times New Roman"/>
                <w:color w:val="231F20"/>
                <w:spacing w:val="3"/>
                <w:sz w:val="20"/>
                <w:szCs w:val="20"/>
                <w:lang w:val="uk-UA"/>
              </w:rPr>
              <w:t>професій-</w:t>
            </w:r>
            <w:r w:rsidRPr="00E62A7A">
              <w:rPr>
                <w:rFonts w:ascii="Times New Roman" w:hAnsi="Times New Roman"/>
                <w:color w:val="231F20"/>
                <w:spacing w:val="1"/>
                <w:sz w:val="20"/>
                <w:szCs w:val="20"/>
                <w:lang w:val="uk-UA"/>
              </w:rPr>
              <w:t>ного</w:t>
            </w:r>
            <w:r w:rsidRPr="00E62A7A">
              <w:rPr>
                <w:rFonts w:ascii="Times New Roman" w:hAnsi="Times New Roman"/>
                <w:color w:val="231F20"/>
                <w:sz w:val="20"/>
                <w:szCs w:val="20"/>
                <w:lang w:val="uk-UA"/>
              </w:rPr>
              <w:t>судженняв</w:t>
            </w:r>
            <w:r w:rsidRPr="00E62A7A">
              <w:rPr>
                <w:rFonts w:ascii="Times New Roman" w:hAnsi="Times New Roman"/>
                <w:color w:val="231F20"/>
                <w:spacing w:val="2"/>
                <w:sz w:val="20"/>
                <w:szCs w:val="20"/>
                <w:lang w:val="uk-UA"/>
              </w:rPr>
              <w:t>разіприйняттярішеньпровідо-браженняінфор-мації</w:t>
            </w:r>
            <w:r w:rsidRPr="00E62A7A">
              <w:rPr>
                <w:rFonts w:ascii="Times New Roman" w:hAnsi="Times New Roman"/>
                <w:color w:val="231F20"/>
                <w:sz w:val="20"/>
                <w:szCs w:val="20"/>
                <w:lang w:val="uk-UA"/>
              </w:rPr>
              <w:t>у</w:t>
            </w:r>
            <w:r w:rsidRPr="00E62A7A">
              <w:rPr>
                <w:rFonts w:ascii="Times New Roman" w:hAnsi="Times New Roman"/>
                <w:color w:val="231F20"/>
                <w:spacing w:val="2"/>
                <w:sz w:val="20"/>
                <w:szCs w:val="20"/>
                <w:lang w:val="uk-UA"/>
              </w:rPr>
              <w:t>фінансо-вій</w:t>
            </w:r>
            <w:r w:rsidRPr="00E62A7A">
              <w:rPr>
                <w:rFonts w:ascii="Times New Roman" w:hAnsi="Times New Roman"/>
                <w:color w:val="231F20"/>
                <w:spacing w:val="3"/>
                <w:sz w:val="20"/>
                <w:szCs w:val="20"/>
                <w:lang w:val="uk-UA"/>
              </w:rPr>
              <w:t>звітності</w:t>
            </w:r>
          </w:p>
        </w:tc>
        <w:tc>
          <w:tcPr>
            <w:tcW w:w="2849"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64" w:right="84" w:firstLine="1"/>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Фактор</w:t>
            </w:r>
            <w:r w:rsidRPr="00E62A7A">
              <w:rPr>
                <w:rFonts w:ascii="Times New Roman" w:hAnsi="Times New Roman"/>
                <w:color w:val="231F20"/>
                <w:spacing w:val="-2"/>
                <w:sz w:val="20"/>
                <w:szCs w:val="20"/>
                <w:lang w:val="uk-UA"/>
              </w:rPr>
              <w:t>суттєвостіповиненза-</w:t>
            </w:r>
            <w:r w:rsidRPr="00E62A7A">
              <w:rPr>
                <w:rFonts w:ascii="Times New Roman" w:hAnsi="Times New Roman"/>
                <w:color w:val="231F20"/>
                <w:spacing w:val="-3"/>
                <w:sz w:val="20"/>
                <w:szCs w:val="20"/>
                <w:lang w:val="uk-UA"/>
              </w:rPr>
              <w:t>стосовуватисящодо</w:t>
            </w:r>
            <w:r w:rsidRPr="00E62A7A">
              <w:rPr>
                <w:rFonts w:ascii="Times New Roman" w:hAnsi="Times New Roman"/>
                <w:color w:val="231F20"/>
                <w:spacing w:val="-2"/>
                <w:sz w:val="20"/>
                <w:szCs w:val="20"/>
                <w:lang w:val="uk-UA"/>
              </w:rPr>
              <w:t>всієїзвітно-сті</w:t>
            </w:r>
            <w:r w:rsidRPr="00E62A7A">
              <w:rPr>
                <w:rFonts w:ascii="Times New Roman" w:hAnsi="Times New Roman"/>
                <w:color w:val="231F20"/>
                <w:sz w:val="20"/>
                <w:szCs w:val="20"/>
                <w:lang w:val="uk-UA"/>
              </w:rPr>
              <w:t>в</w:t>
            </w:r>
            <w:r w:rsidRPr="00E62A7A">
              <w:rPr>
                <w:rFonts w:ascii="Times New Roman" w:hAnsi="Times New Roman"/>
                <w:color w:val="231F20"/>
                <w:spacing w:val="-7"/>
                <w:sz w:val="20"/>
                <w:szCs w:val="20"/>
                <w:lang w:val="uk-UA"/>
              </w:rPr>
              <w:t xml:space="preserve"> цілому,</w:t>
            </w:r>
            <w:r w:rsidRPr="00E62A7A">
              <w:rPr>
                <w:rFonts w:ascii="Times New Roman" w:hAnsi="Times New Roman"/>
                <w:color w:val="231F20"/>
                <w:sz w:val="20"/>
                <w:szCs w:val="20"/>
                <w:lang w:val="uk-UA"/>
              </w:rPr>
              <w:t>і</w:t>
            </w:r>
            <w:r w:rsidRPr="00E62A7A">
              <w:rPr>
                <w:rFonts w:ascii="Times New Roman" w:hAnsi="Times New Roman"/>
                <w:color w:val="231F20"/>
                <w:spacing w:val="-6"/>
                <w:sz w:val="20"/>
                <w:szCs w:val="20"/>
                <w:lang w:val="uk-UA"/>
              </w:rPr>
              <w:t xml:space="preserve">додаткове </w:t>
            </w:r>
            <w:r w:rsidRPr="00E62A7A">
              <w:rPr>
                <w:rFonts w:ascii="Times New Roman" w:hAnsi="Times New Roman"/>
                <w:color w:val="231F20"/>
                <w:spacing w:val="-2"/>
                <w:sz w:val="20"/>
                <w:szCs w:val="20"/>
                <w:lang w:val="uk-UA"/>
              </w:rPr>
              <w:t>вклю-ченнянесуттєвої</w:t>
            </w:r>
            <w:r w:rsidRPr="00E62A7A">
              <w:rPr>
                <w:rFonts w:ascii="Times New Roman" w:hAnsi="Times New Roman"/>
                <w:color w:val="231F20"/>
                <w:spacing w:val="-3"/>
                <w:sz w:val="20"/>
                <w:szCs w:val="20"/>
                <w:lang w:val="uk-UA"/>
              </w:rPr>
              <w:t>інформації</w:t>
            </w:r>
            <w:r w:rsidRPr="00E62A7A">
              <w:rPr>
                <w:rFonts w:ascii="Times New Roman" w:hAnsi="Times New Roman"/>
                <w:color w:val="231F20"/>
                <w:spacing w:val="-2"/>
                <w:sz w:val="20"/>
                <w:szCs w:val="20"/>
                <w:lang w:val="uk-UA"/>
              </w:rPr>
              <w:t>нетільки</w:t>
            </w: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приносить</w:t>
            </w:r>
            <w:r w:rsidRPr="00E62A7A">
              <w:rPr>
                <w:rFonts w:ascii="Times New Roman" w:hAnsi="Times New Roman"/>
                <w:color w:val="231F20"/>
                <w:spacing w:val="-5"/>
                <w:sz w:val="20"/>
                <w:szCs w:val="20"/>
                <w:lang w:val="uk-UA"/>
              </w:rPr>
              <w:t>користі,</w:t>
            </w:r>
            <w:r w:rsidRPr="00E62A7A">
              <w:rPr>
                <w:rFonts w:ascii="Times New Roman" w:hAnsi="Times New Roman"/>
                <w:color w:val="231F20"/>
                <w:sz w:val="20"/>
                <w:szCs w:val="20"/>
                <w:lang w:val="uk-UA"/>
              </w:rPr>
              <w:t>а</w:t>
            </w:r>
          </w:p>
          <w:p w:rsidR="00DD593A" w:rsidRPr="00E62A7A" w:rsidRDefault="00DD593A" w:rsidP="00413E65">
            <w:pPr>
              <w:pStyle w:val="TableParagraph"/>
              <w:ind w:left="74" w:right="70" w:firstLine="6"/>
              <w:rPr>
                <w:rFonts w:ascii="Times New Roman" w:eastAsia="Times New Roman" w:hAnsi="Times New Roman"/>
                <w:sz w:val="20"/>
                <w:szCs w:val="20"/>
                <w:lang w:val="uk-UA"/>
              </w:rPr>
            </w:pPr>
            <w:r w:rsidRPr="00E62A7A">
              <w:rPr>
                <w:rFonts w:ascii="Times New Roman" w:hAnsi="Times New Roman"/>
                <w:color w:val="231F20"/>
                <w:sz w:val="20"/>
                <w:szCs w:val="20"/>
                <w:lang w:val="uk-UA"/>
              </w:rPr>
              <w:t>й</w:t>
            </w:r>
            <w:r w:rsidRPr="00E62A7A">
              <w:rPr>
                <w:rFonts w:ascii="Times New Roman" w:hAnsi="Times New Roman"/>
                <w:color w:val="231F20"/>
                <w:spacing w:val="-5"/>
                <w:sz w:val="20"/>
                <w:szCs w:val="20"/>
                <w:lang w:val="uk-UA"/>
              </w:rPr>
              <w:t>може,</w:t>
            </w:r>
            <w:r w:rsidRPr="00E62A7A">
              <w:rPr>
                <w:rFonts w:ascii="Times New Roman" w:hAnsi="Times New Roman"/>
                <w:color w:val="231F20"/>
                <w:spacing w:val="-2"/>
                <w:sz w:val="20"/>
                <w:szCs w:val="20"/>
                <w:lang w:val="uk-UA"/>
              </w:rPr>
              <w:t>навпаки,</w:t>
            </w:r>
            <w:r w:rsidRPr="00E62A7A">
              <w:rPr>
                <w:rFonts w:ascii="Times New Roman" w:hAnsi="Times New Roman"/>
                <w:color w:val="231F20"/>
                <w:spacing w:val="-5"/>
                <w:sz w:val="20"/>
                <w:szCs w:val="20"/>
                <w:lang w:val="uk-UA"/>
              </w:rPr>
              <w:t>завдати</w:t>
            </w:r>
            <w:r w:rsidRPr="00E62A7A">
              <w:rPr>
                <w:rFonts w:ascii="Times New Roman" w:hAnsi="Times New Roman"/>
                <w:color w:val="231F20"/>
                <w:spacing w:val="-6"/>
                <w:sz w:val="20"/>
                <w:szCs w:val="20"/>
                <w:lang w:val="uk-UA"/>
              </w:rPr>
              <w:t>шкоди.</w:t>
            </w:r>
            <w:r w:rsidRPr="00E62A7A">
              <w:rPr>
                <w:rFonts w:ascii="Times New Roman" w:hAnsi="Times New Roman"/>
                <w:color w:val="231F20"/>
                <w:spacing w:val="-2"/>
                <w:sz w:val="20"/>
                <w:szCs w:val="20"/>
                <w:lang w:val="uk-UA"/>
              </w:rPr>
              <w:t>Професійне</w:t>
            </w:r>
            <w:r w:rsidRPr="00E62A7A">
              <w:rPr>
                <w:rFonts w:ascii="Times New Roman" w:hAnsi="Times New Roman"/>
                <w:color w:val="231F20"/>
                <w:spacing w:val="-6"/>
                <w:sz w:val="20"/>
                <w:szCs w:val="20"/>
                <w:lang w:val="uk-UA"/>
              </w:rPr>
              <w:t>судження</w:t>
            </w:r>
            <w:r w:rsidRPr="00E62A7A">
              <w:rPr>
                <w:rFonts w:ascii="Times New Roman" w:hAnsi="Times New Roman"/>
                <w:color w:val="231F20"/>
                <w:spacing w:val="-2"/>
                <w:sz w:val="20"/>
                <w:szCs w:val="20"/>
                <w:lang w:val="uk-UA"/>
              </w:rPr>
              <w:t>повинно</w:t>
            </w:r>
            <w:r w:rsidRPr="00E62A7A">
              <w:rPr>
                <w:rFonts w:ascii="Times New Roman" w:hAnsi="Times New Roman"/>
                <w:color w:val="231F20"/>
                <w:spacing w:val="-3"/>
                <w:sz w:val="20"/>
                <w:szCs w:val="20"/>
                <w:lang w:val="uk-UA"/>
              </w:rPr>
              <w:t>застосовуватися</w:t>
            </w:r>
            <w:r w:rsidRPr="00E62A7A">
              <w:rPr>
                <w:rFonts w:ascii="Times New Roman" w:hAnsi="Times New Roman"/>
                <w:color w:val="231F20"/>
                <w:spacing w:val="-5"/>
                <w:sz w:val="20"/>
                <w:szCs w:val="20"/>
                <w:lang w:val="uk-UA"/>
              </w:rPr>
              <w:t>компаніями</w:t>
            </w:r>
          </w:p>
          <w:p w:rsidR="00DD593A" w:rsidRPr="00E62A7A" w:rsidRDefault="00DD593A" w:rsidP="00413E65">
            <w:pPr>
              <w:pStyle w:val="TableParagraph"/>
              <w:ind w:left="74" w:right="116" w:hanging="1"/>
              <w:jc w:val="both"/>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для</w:t>
            </w:r>
            <w:r w:rsidRPr="00E62A7A">
              <w:rPr>
                <w:rFonts w:ascii="Times New Roman" w:hAnsi="Times New Roman"/>
                <w:color w:val="231F20"/>
                <w:spacing w:val="-3"/>
                <w:sz w:val="20"/>
                <w:szCs w:val="20"/>
                <w:lang w:val="uk-UA"/>
              </w:rPr>
              <w:t>визначення</w:t>
            </w:r>
            <w:r w:rsidRPr="00E62A7A">
              <w:rPr>
                <w:rFonts w:ascii="Times New Roman" w:hAnsi="Times New Roman"/>
                <w:color w:val="231F20"/>
                <w:spacing w:val="-5"/>
                <w:sz w:val="20"/>
                <w:szCs w:val="20"/>
                <w:lang w:val="uk-UA"/>
              </w:rPr>
              <w:t>того,</w:t>
            </w:r>
            <w:r w:rsidRPr="00E62A7A">
              <w:rPr>
                <w:rFonts w:ascii="Times New Roman" w:hAnsi="Times New Roman"/>
                <w:color w:val="231F20"/>
                <w:spacing w:val="-1"/>
                <w:sz w:val="20"/>
                <w:szCs w:val="20"/>
                <w:lang w:val="uk-UA"/>
              </w:rPr>
              <w:t>десаме</w:t>
            </w:r>
            <w:r w:rsidRPr="00E62A7A">
              <w:rPr>
                <w:rFonts w:ascii="Times New Roman" w:hAnsi="Times New Roman"/>
                <w:color w:val="231F20"/>
                <w:sz w:val="20"/>
                <w:szCs w:val="20"/>
                <w:lang w:val="uk-UA"/>
              </w:rPr>
              <w:t>в</w:t>
            </w:r>
            <w:r w:rsidRPr="00E62A7A">
              <w:rPr>
                <w:rFonts w:ascii="Times New Roman" w:hAnsi="Times New Roman"/>
                <w:color w:val="231F20"/>
                <w:spacing w:val="-2"/>
                <w:sz w:val="20"/>
                <w:szCs w:val="20"/>
                <w:lang w:val="uk-UA"/>
              </w:rPr>
              <w:t>звітах</w:t>
            </w:r>
            <w:r w:rsidRPr="00E62A7A">
              <w:rPr>
                <w:rFonts w:ascii="Times New Roman" w:hAnsi="Times New Roman"/>
                <w:color w:val="231F20"/>
                <w:sz w:val="20"/>
                <w:szCs w:val="20"/>
                <w:lang w:val="uk-UA"/>
              </w:rPr>
              <w:t>ів</w:t>
            </w:r>
            <w:r w:rsidRPr="00E62A7A">
              <w:rPr>
                <w:rFonts w:ascii="Times New Roman" w:hAnsi="Times New Roman"/>
                <w:color w:val="231F20"/>
                <w:spacing w:val="-2"/>
                <w:sz w:val="20"/>
                <w:szCs w:val="20"/>
                <w:lang w:val="uk-UA"/>
              </w:rPr>
              <w:t>якійпослідовностіїмнайкращерозкрити</w:t>
            </w:r>
            <w:r w:rsidRPr="00E62A7A">
              <w:rPr>
                <w:rFonts w:ascii="Times New Roman" w:hAnsi="Times New Roman"/>
                <w:color w:val="231F20"/>
                <w:spacing w:val="-3"/>
                <w:sz w:val="20"/>
                <w:szCs w:val="20"/>
                <w:lang w:val="uk-UA"/>
              </w:rPr>
              <w:t>інформацію</w:t>
            </w:r>
          </w:p>
        </w:tc>
        <w:tc>
          <w:tcPr>
            <w:tcW w:w="1209"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Так</w:t>
            </w:r>
          </w:p>
        </w:tc>
        <w:tc>
          <w:tcPr>
            <w:tcW w:w="1654"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Застосовано</w:t>
            </w:r>
          </w:p>
        </w:tc>
        <w:tc>
          <w:tcPr>
            <w:tcW w:w="1371" w:type="dxa"/>
            <w:gridSpan w:val="3"/>
            <w:tcBorders>
              <w:top w:val="single" w:sz="8" w:space="0" w:color="231F20"/>
              <w:left w:val="single" w:sz="4" w:space="0" w:color="231F20"/>
              <w:bottom w:val="single" w:sz="4" w:space="0" w:color="231F20"/>
              <w:right w:val="single" w:sz="4" w:space="0" w:color="231F20"/>
            </w:tcBorders>
          </w:tcPr>
          <w:p w:rsidR="00DD593A" w:rsidRPr="00E62A7A" w:rsidRDefault="00DD593A" w:rsidP="00413E65">
            <w:pPr>
              <w:pStyle w:val="TableParagraph"/>
              <w:ind w:left="66" w:right="158" w:firstLine="15"/>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Розкриття</w:t>
            </w:r>
            <w:r w:rsidRPr="00E62A7A">
              <w:rPr>
                <w:rFonts w:ascii="Times New Roman" w:hAnsi="Times New Roman"/>
                <w:color w:val="231F20"/>
                <w:spacing w:val="2"/>
                <w:sz w:val="20"/>
                <w:szCs w:val="20"/>
                <w:lang w:val="uk-UA"/>
              </w:rPr>
              <w:t>інформаціїздійснено</w:t>
            </w:r>
            <w:r w:rsidRPr="00E62A7A">
              <w:rPr>
                <w:rFonts w:ascii="Times New Roman" w:hAnsi="Times New Roman"/>
                <w:color w:val="231F20"/>
                <w:sz w:val="20"/>
                <w:szCs w:val="20"/>
                <w:lang w:val="uk-UA"/>
              </w:rPr>
              <w:t>з</w:t>
            </w:r>
            <w:r w:rsidRPr="00E62A7A">
              <w:rPr>
                <w:rFonts w:ascii="Times New Roman" w:hAnsi="Times New Roman"/>
                <w:color w:val="231F20"/>
                <w:spacing w:val="3"/>
                <w:sz w:val="20"/>
                <w:szCs w:val="20"/>
                <w:lang w:val="uk-UA"/>
              </w:rPr>
              <w:t>ура</w:t>
            </w:r>
            <w:r w:rsidRPr="00E62A7A">
              <w:rPr>
                <w:rFonts w:ascii="Times New Roman" w:hAnsi="Times New Roman"/>
                <w:color w:val="231F20"/>
                <w:spacing w:val="-5"/>
                <w:sz w:val="20"/>
                <w:szCs w:val="20"/>
                <w:lang w:val="uk-UA"/>
              </w:rPr>
              <w:t>х</w:t>
            </w:r>
            <w:r w:rsidRPr="00E62A7A">
              <w:rPr>
                <w:rFonts w:ascii="Times New Roman" w:hAnsi="Times New Roman"/>
                <w:color w:val="231F20"/>
                <w:spacing w:val="3"/>
                <w:sz w:val="20"/>
                <w:szCs w:val="20"/>
                <w:lang w:val="uk-UA"/>
              </w:rPr>
              <w:t>у</w:t>
            </w:r>
            <w:r w:rsidRPr="00E62A7A">
              <w:rPr>
                <w:rFonts w:ascii="Times New Roman" w:hAnsi="Times New Roman"/>
                <w:color w:val="231F20"/>
                <w:sz w:val="20"/>
                <w:szCs w:val="20"/>
                <w:lang w:val="uk-UA"/>
              </w:rPr>
              <w:t>в</w:t>
            </w:r>
            <w:r w:rsidRPr="00E62A7A">
              <w:rPr>
                <w:rFonts w:ascii="Times New Roman" w:hAnsi="Times New Roman"/>
                <w:color w:val="231F20"/>
                <w:spacing w:val="3"/>
                <w:sz w:val="20"/>
                <w:szCs w:val="20"/>
                <w:lang w:val="uk-UA"/>
              </w:rPr>
              <w:t xml:space="preserve">анням </w:t>
            </w:r>
            <w:r w:rsidRPr="00E62A7A">
              <w:rPr>
                <w:rFonts w:ascii="Times New Roman" w:hAnsi="Times New Roman"/>
                <w:color w:val="231F20"/>
                <w:spacing w:val="2"/>
                <w:sz w:val="20"/>
                <w:szCs w:val="20"/>
                <w:lang w:val="uk-UA"/>
              </w:rPr>
              <w:t>рівнясуттє-</w:t>
            </w:r>
            <w:r w:rsidRPr="00E62A7A">
              <w:rPr>
                <w:rFonts w:ascii="Times New Roman" w:hAnsi="Times New Roman"/>
                <w:color w:val="231F20"/>
                <w:spacing w:val="3"/>
                <w:sz w:val="20"/>
                <w:szCs w:val="20"/>
                <w:lang w:val="uk-UA"/>
              </w:rPr>
              <w:t>вості</w:t>
            </w:r>
            <w:r w:rsidRPr="00E62A7A">
              <w:rPr>
                <w:rFonts w:ascii="Times New Roman" w:hAnsi="Times New Roman"/>
                <w:color w:val="231F20"/>
                <w:spacing w:val="1"/>
                <w:sz w:val="20"/>
                <w:szCs w:val="20"/>
                <w:lang w:val="uk-UA"/>
              </w:rPr>
              <w:t>щодо</w:t>
            </w:r>
            <w:r w:rsidRPr="00E62A7A">
              <w:rPr>
                <w:rFonts w:ascii="Times New Roman" w:hAnsi="Times New Roman"/>
                <w:color w:val="231F20"/>
                <w:spacing w:val="2"/>
                <w:sz w:val="20"/>
                <w:szCs w:val="20"/>
                <w:lang w:val="uk-UA"/>
              </w:rPr>
              <w:t>всієїзвітно-сті</w:t>
            </w:r>
            <w:r w:rsidRPr="00E62A7A">
              <w:rPr>
                <w:rFonts w:ascii="Times New Roman" w:hAnsi="Times New Roman"/>
                <w:color w:val="231F20"/>
                <w:sz w:val="20"/>
                <w:szCs w:val="20"/>
                <w:lang w:val="uk-UA"/>
              </w:rPr>
              <w:t>в</w:t>
            </w:r>
            <w:r w:rsidRPr="00E62A7A">
              <w:rPr>
                <w:rFonts w:ascii="Times New Roman" w:hAnsi="Times New Roman"/>
                <w:color w:val="231F20"/>
                <w:spacing w:val="2"/>
                <w:sz w:val="20"/>
                <w:szCs w:val="20"/>
                <w:lang w:val="uk-UA"/>
              </w:rPr>
              <w:t>цілому</w:t>
            </w:r>
          </w:p>
        </w:tc>
      </w:tr>
      <w:tr w:rsidR="00DD593A" w:rsidRPr="00E62A7A" w:rsidTr="00413E65">
        <w:trPr>
          <w:gridBefore w:val="1"/>
          <w:gridAfter w:val="1"/>
          <w:wBefore w:w="20" w:type="dxa"/>
          <w:wAfter w:w="20" w:type="dxa"/>
          <w:trHeight w:hRule="exact" w:val="254"/>
        </w:trPr>
        <w:tc>
          <w:tcPr>
            <w:tcW w:w="1654"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lastRenderedPageBreak/>
              <w:t>МСБО</w:t>
            </w:r>
            <w:r w:rsidRPr="00E62A7A">
              <w:rPr>
                <w:rFonts w:ascii="Times New Roman" w:hAnsi="Times New Roman"/>
                <w:color w:val="231F20"/>
                <w:spacing w:val="2"/>
                <w:sz w:val="20"/>
                <w:szCs w:val="20"/>
                <w:lang w:val="uk-UA"/>
              </w:rPr>
              <w:t>(IAS)</w:t>
            </w:r>
            <w:r w:rsidRPr="00E62A7A">
              <w:rPr>
                <w:rFonts w:ascii="Times New Roman" w:hAnsi="Times New Roman"/>
                <w:color w:val="231F20"/>
                <w:spacing w:val="3"/>
                <w:sz w:val="20"/>
                <w:szCs w:val="20"/>
                <w:lang w:val="uk-UA"/>
              </w:rPr>
              <w:t>16</w:t>
            </w:r>
          </w:p>
        </w:tc>
        <w:tc>
          <w:tcPr>
            <w:tcW w:w="2849"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Забороняєтьсязастосування</w:t>
            </w:r>
          </w:p>
        </w:tc>
        <w:tc>
          <w:tcPr>
            <w:tcW w:w="1209"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eastAsia="Times New Roman" w:hAnsi="Times New Roman"/>
                <w:sz w:val="20"/>
                <w:szCs w:val="20"/>
                <w:lang w:val="uk-UA"/>
              </w:rPr>
              <w:t>Ні</w:t>
            </w:r>
          </w:p>
        </w:tc>
        <w:tc>
          <w:tcPr>
            <w:tcW w:w="1654"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Поправкане</w:t>
            </w:r>
          </w:p>
        </w:tc>
      </w:tr>
      <w:tr w:rsidR="00DD593A" w:rsidRPr="00E62A7A" w:rsidTr="00413E65">
        <w:trPr>
          <w:gridBefore w:val="1"/>
          <w:gridAfter w:val="1"/>
          <w:wBefore w:w="20" w:type="dxa"/>
          <w:wAfter w:w="2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5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«Основнізасо-</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методу</w:t>
            </w:r>
            <w:r w:rsidRPr="00E62A7A">
              <w:rPr>
                <w:rFonts w:ascii="Times New Roman" w:hAnsi="Times New Roman"/>
                <w:color w:val="231F20"/>
                <w:spacing w:val="2"/>
                <w:sz w:val="20"/>
                <w:szCs w:val="20"/>
                <w:lang w:val="uk-UA"/>
              </w:rPr>
              <w:t>амортизації</w:t>
            </w:r>
            <w:r w:rsidRPr="00E62A7A">
              <w:rPr>
                <w:rFonts w:ascii="Times New Roman" w:hAnsi="Times New Roman"/>
                <w:color w:val="231F20"/>
                <w:spacing w:val="1"/>
                <w:sz w:val="20"/>
                <w:szCs w:val="20"/>
                <w:lang w:val="uk-UA"/>
              </w:rPr>
              <w:t>на</w:t>
            </w:r>
            <w:r w:rsidRPr="00E62A7A">
              <w:rPr>
                <w:rFonts w:ascii="Times New Roman" w:hAnsi="Times New Roman"/>
                <w:color w:val="231F20"/>
                <w:spacing w:val="3"/>
                <w:sz w:val="20"/>
                <w:szCs w:val="20"/>
                <w:lang w:val="uk-UA"/>
              </w:rPr>
              <w:t>ос-</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66"/>
              <w:rPr>
                <w:rFonts w:ascii="Times New Roman" w:eastAsia="Times New Roman" w:hAnsi="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впливаєна</w:t>
            </w:r>
          </w:p>
        </w:tc>
      </w:tr>
      <w:tr w:rsidR="00DD593A" w:rsidRPr="00E62A7A" w:rsidTr="00413E65">
        <w:trPr>
          <w:gridBefore w:val="1"/>
          <w:gridAfter w:val="1"/>
          <w:wBefore w:w="20" w:type="dxa"/>
          <w:wAfter w:w="2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би»</w:t>
            </w:r>
            <w:r w:rsidRPr="00E62A7A">
              <w:rPr>
                <w:rFonts w:ascii="Times New Roman" w:hAnsi="Times New Roman"/>
                <w:color w:val="231F20"/>
                <w:sz w:val="20"/>
                <w:szCs w:val="20"/>
                <w:lang w:val="uk-UA"/>
              </w:rPr>
              <w:t>щодо</w:t>
            </w:r>
            <w:r w:rsidRPr="00E62A7A">
              <w:rPr>
                <w:rFonts w:ascii="Times New Roman" w:hAnsi="Times New Roman"/>
                <w:color w:val="231F20"/>
                <w:spacing w:val="2"/>
                <w:sz w:val="20"/>
                <w:szCs w:val="20"/>
                <w:lang w:val="uk-UA"/>
              </w:rPr>
              <w:t>амор-</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новівиручки</w:t>
            </w:r>
            <w:r w:rsidRPr="00E62A7A">
              <w:rPr>
                <w:rFonts w:ascii="Times New Roman" w:hAnsi="Times New Roman"/>
                <w:color w:val="231F20"/>
                <w:sz w:val="20"/>
                <w:szCs w:val="20"/>
                <w:lang w:val="uk-UA"/>
              </w:rPr>
              <w:t>щодо</w:t>
            </w:r>
            <w:r w:rsidRPr="00E62A7A">
              <w:rPr>
                <w:rFonts w:ascii="Times New Roman" w:hAnsi="Times New Roman"/>
                <w:color w:val="231F20"/>
                <w:spacing w:val="2"/>
                <w:sz w:val="20"/>
                <w:szCs w:val="20"/>
                <w:lang w:val="uk-UA"/>
              </w:rPr>
              <w:t>об'єктів</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0"/>
              <w:rPr>
                <w:rFonts w:ascii="Times New Roman" w:eastAsia="Times New Roman" w:hAnsi="Times New Roman"/>
                <w:sz w:val="20"/>
                <w:szCs w:val="20"/>
                <w:lang w:val="uk-UA"/>
              </w:rPr>
            </w:pPr>
            <w:r w:rsidRPr="00E62A7A">
              <w:rPr>
                <w:rFonts w:ascii="Times New Roman" w:hAnsi="Times New Roman"/>
                <w:color w:val="231F20"/>
                <w:spacing w:val="-6"/>
                <w:sz w:val="20"/>
                <w:szCs w:val="20"/>
                <w:lang w:val="uk-UA"/>
              </w:rPr>
              <w:t>фінансову</w:t>
            </w:r>
            <w:r w:rsidRPr="00E62A7A">
              <w:rPr>
                <w:rFonts w:ascii="Times New Roman" w:hAnsi="Times New Roman"/>
                <w:color w:val="231F20"/>
                <w:spacing w:val="-5"/>
                <w:sz w:val="20"/>
                <w:szCs w:val="20"/>
                <w:lang w:val="uk-UA"/>
              </w:rPr>
              <w:t>звіт-</w:t>
            </w:r>
          </w:p>
        </w:tc>
      </w:tr>
      <w:tr w:rsidR="00DD593A" w:rsidRPr="00E62A7A" w:rsidTr="00413E65">
        <w:trPr>
          <w:gridBefore w:val="1"/>
          <w:gridAfter w:val="1"/>
          <w:wBefore w:w="20" w:type="dxa"/>
          <w:wAfter w:w="20" w:type="dxa"/>
          <w:trHeight w:hRule="exact" w:val="240"/>
        </w:trPr>
        <w:tc>
          <w:tcPr>
            <w:tcW w:w="1654"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тизації(п.</w:t>
            </w:r>
            <w:r w:rsidRPr="00E62A7A">
              <w:rPr>
                <w:rFonts w:ascii="Times New Roman" w:hAnsi="Times New Roman"/>
                <w:color w:val="231F20"/>
                <w:spacing w:val="3"/>
                <w:sz w:val="20"/>
                <w:szCs w:val="20"/>
                <w:lang w:val="uk-UA"/>
              </w:rPr>
              <w:t>62А)</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основних</w:t>
            </w:r>
            <w:r w:rsidRPr="00E62A7A">
              <w:rPr>
                <w:rFonts w:ascii="Times New Roman" w:hAnsi="Times New Roman"/>
                <w:color w:val="231F20"/>
                <w:spacing w:val="2"/>
                <w:sz w:val="20"/>
                <w:szCs w:val="20"/>
                <w:lang w:val="uk-UA"/>
              </w:rPr>
              <w:t>засобів,</w:t>
            </w:r>
            <w:r w:rsidRPr="00E62A7A">
              <w:rPr>
                <w:rFonts w:ascii="Times New Roman" w:hAnsi="Times New Roman"/>
                <w:color w:val="231F20"/>
                <w:spacing w:val="3"/>
                <w:sz w:val="20"/>
                <w:szCs w:val="20"/>
                <w:lang w:val="uk-UA"/>
              </w:rPr>
              <w:t>оскільки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ність,оскільки</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метод</w:t>
            </w:r>
            <w:r w:rsidRPr="00E62A7A">
              <w:rPr>
                <w:rFonts w:ascii="Times New Roman" w:hAnsi="Times New Roman"/>
                <w:color w:val="231F20"/>
                <w:spacing w:val="2"/>
                <w:sz w:val="20"/>
                <w:szCs w:val="20"/>
                <w:lang w:val="uk-UA"/>
              </w:rPr>
              <w:t>відображаєхарактер</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4"/>
                <w:sz w:val="20"/>
                <w:szCs w:val="20"/>
                <w:lang w:val="uk-UA"/>
              </w:rPr>
              <w:t>Компанія</w:t>
            </w:r>
            <w:r w:rsidRPr="00E62A7A">
              <w:rPr>
                <w:rFonts w:ascii="Times New Roman" w:hAnsi="Times New Roman"/>
                <w:color w:val="231F20"/>
                <w:spacing w:val="-5"/>
                <w:sz w:val="20"/>
                <w:szCs w:val="20"/>
                <w:lang w:val="uk-UA"/>
              </w:rPr>
              <w:t>не</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економічних</w:t>
            </w:r>
            <w:r w:rsidRPr="00E62A7A">
              <w:rPr>
                <w:rFonts w:ascii="Times New Roman" w:hAnsi="Times New Roman"/>
                <w:color w:val="231F20"/>
                <w:sz w:val="20"/>
                <w:szCs w:val="20"/>
                <w:lang w:val="uk-UA"/>
              </w:rPr>
              <w:t>вигод,</w:t>
            </w:r>
            <w:r w:rsidRPr="00E62A7A">
              <w:rPr>
                <w:rFonts w:ascii="Times New Roman" w:hAnsi="Times New Roman"/>
                <w:color w:val="231F20"/>
                <w:spacing w:val="1"/>
                <w:sz w:val="20"/>
                <w:szCs w:val="20"/>
                <w:lang w:val="uk-UA"/>
              </w:rPr>
              <w:t>щогене-</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7"/>
                <w:sz w:val="20"/>
                <w:szCs w:val="20"/>
                <w:lang w:val="uk-UA"/>
              </w:rPr>
              <w:t>Нараховує</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руютьсяактивом,</w:t>
            </w:r>
            <w:r w:rsidRPr="00E62A7A">
              <w:rPr>
                <w:rFonts w:ascii="Times New Roman" w:hAnsi="Times New Roman"/>
                <w:color w:val="231F20"/>
                <w:sz w:val="20"/>
                <w:szCs w:val="20"/>
                <w:lang w:val="uk-UA"/>
              </w:rPr>
              <w:t>а</w:t>
            </w:r>
            <w:r w:rsidRPr="00E62A7A">
              <w:rPr>
                <w:rFonts w:ascii="Times New Roman" w:hAnsi="Times New Roman"/>
                <w:color w:val="231F20"/>
                <w:spacing w:val="1"/>
                <w:sz w:val="20"/>
                <w:szCs w:val="20"/>
                <w:lang w:val="uk-UA"/>
              </w:rPr>
              <w:t>неспожи-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6"/>
                <w:sz w:val="20"/>
                <w:szCs w:val="20"/>
                <w:lang w:val="uk-UA"/>
              </w:rPr>
              <w:t>амортизацію</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ваннямайбутніхекономічних</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на</w:t>
            </w:r>
            <w:r w:rsidRPr="00E62A7A">
              <w:rPr>
                <w:rFonts w:ascii="Times New Roman" w:hAnsi="Times New Roman"/>
                <w:color w:val="231F20"/>
                <w:spacing w:val="-4"/>
                <w:sz w:val="20"/>
                <w:szCs w:val="20"/>
                <w:lang w:val="uk-UA"/>
              </w:rPr>
              <w:t>основіви-</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вигод</w:t>
            </w:r>
            <w:r w:rsidRPr="00E62A7A">
              <w:rPr>
                <w:rFonts w:ascii="Times New Roman" w:hAnsi="Times New Roman"/>
                <w:color w:val="231F20"/>
                <w:spacing w:val="2"/>
                <w:sz w:val="20"/>
                <w:szCs w:val="20"/>
                <w:lang w:val="uk-UA"/>
              </w:rPr>
              <w:t>від</w:t>
            </w:r>
            <w:r w:rsidRPr="00E62A7A">
              <w:rPr>
                <w:rFonts w:ascii="Times New Roman" w:hAnsi="Times New Roman"/>
                <w:color w:val="231F20"/>
                <w:spacing w:val="1"/>
                <w:sz w:val="20"/>
                <w:szCs w:val="20"/>
                <w:lang w:val="uk-UA"/>
              </w:rPr>
              <w:t>цього</w:t>
            </w:r>
            <w:r w:rsidRPr="00E62A7A">
              <w:rPr>
                <w:rFonts w:ascii="Times New Roman" w:hAnsi="Times New Roman"/>
                <w:color w:val="231F20"/>
                <w:sz w:val="20"/>
                <w:szCs w:val="20"/>
                <w:lang w:val="uk-UA"/>
              </w:rPr>
              <w:t>активу</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9"/>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ручки</w:t>
            </w:r>
            <w:r w:rsidRPr="00E62A7A">
              <w:rPr>
                <w:rFonts w:ascii="Times New Roman" w:hAnsi="Times New Roman"/>
                <w:color w:val="231F20"/>
                <w:spacing w:val="-7"/>
                <w:sz w:val="20"/>
                <w:szCs w:val="20"/>
                <w:lang w:val="uk-UA"/>
              </w:rPr>
              <w:t>щодо</w:t>
            </w:r>
          </w:p>
        </w:tc>
      </w:tr>
      <w:tr w:rsidR="00DD593A" w:rsidRPr="00E62A7A" w:rsidTr="00413E65">
        <w:trPr>
          <w:gridBefore w:val="1"/>
          <w:gridAfter w:val="1"/>
          <w:wBefore w:w="20" w:type="dxa"/>
          <w:wAfter w:w="2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об'єктів</w:t>
            </w:r>
            <w:r w:rsidRPr="00E62A7A">
              <w:rPr>
                <w:rFonts w:ascii="Times New Roman" w:hAnsi="Times New Roman"/>
                <w:color w:val="231F20"/>
                <w:spacing w:val="-3"/>
                <w:sz w:val="20"/>
                <w:szCs w:val="20"/>
                <w:lang w:val="uk-UA"/>
              </w:rPr>
              <w:t>ос-</w:t>
            </w:r>
          </w:p>
        </w:tc>
      </w:tr>
      <w:tr w:rsidR="00DD593A" w:rsidRPr="00E62A7A" w:rsidTr="00413E65">
        <w:trPr>
          <w:gridBefore w:val="1"/>
          <w:gridAfter w:val="1"/>
          <w:wBefore w:w="20" w:type="dxa"/>
          <w:wAfter w:w="20" w:type="dxa"/>
          <w:trHeight w:hRule="exact" w:val="70"/>
        </w:trPr>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209"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новнихзасобів</w:t>
            </w:r>
          </w:p>
        </w:tc>
      </w:tr>
      <w:tr w:rsidR="00DD593A" w:rsidRPr="00E62A7A" w:rsidTr="00413E65">
        <w:trPr>
          <w:gridAfter w:val="2"/>
          <w:wAfter w:w="40" w:type="dxa"/>
          <w:trHeight w:hRule="exact" w:val="259"/>
        </w:trPr>
        <w:tc>
          <w:tcPr>
            <w:tcW w:w="1654" w:type="dxa"/>
            <w:gridSpan w:val="3"/>
            <w:tcBorders>
              <w:top w:val="single" w:sz="8" w:space="0" w:color="231F20"/>
              <w:left w:val="single" w:sz="4" w:space="0" w:color="231F20"/>
              <w:bottom w:val="nil"/>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МСБО</w:t>
            </w:r>
            <w:r w:rsidRPr="00E62A7A">
              <w:rPr>
                <w:rFonts w:ascii="Times New Roman" w:hAnsi="Times New Roman"/>
                <w:color w:val="231F20"/>
                <w:spacing w:val="2"/>
                <w:sz w:val="20"/>
                <w:szCs w:val="20"/>
                <w:lang w:val="uk-UA"/>
              </w:rPr>
              <w:t>(IAS)</w:t>
            </w:r>
            <w:r w:rsidRPr="00E62A7A">
              <w:rPr>
                <w:rFonts w:ascii="Times New Roman" w:hAnsi="Times New Roman"/>
                <w:color w:val="231F20"/>
                <w:spacing w:val="3"/>
                <w:sz w:val="20"/>
                <w:szCs w:val="20"/>
                <w:lang w:val="uk-UA"/>
              </w:rPr>
              <w:t>27</w:t>
            </w:r>
          </w:p>
        </w:tc>
        <w:tc>
          <w:tcPr>
            <w:tcW w:w="2849" w:type="dxa"/>
            <w:gridSpan w:val="3"/>
            <w:tcBorders>
              <w:top w:val="single" w:sz="8" w:space="0" w:color="231F20"/>
              <w:left w:val="single" w:sz="4" w:space="0" w:color="231F20"/>
              <w:bottom w:val="nil"/>
              <w:right w:val="single" w:sz="4" w:space="0" w:color="231F20"/>
            </w:tcBorders>
          </w:tcPr>
          <w:p w:rsidR="00DD593A" w:rsidRPr="00E62A7A" w:rsidRDefault="00DD593A" w:rsidP="00413E65">
            <w:pPr>
              <w:pStyle w:val="TableParagraph"/>
              <w:ind w:left="73"/>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Дозволено</w:t>
            </w:r>
            <w:r w:rsidRPr="00E62A7A">
              <w:rPr>
                <w:rFonts w:ascii="Times New Roman" w:hAnsi="Times New Roman"/>
                <w:color w:val="231F20"/>
                <w:spacing w:val="1"/>
                <w:sz w:val="20"/>
                <w:szCs w:val="20"/>
                <w:lang w:val="uk-UA"/>
              </w:rPr>
              <w:t>компаніям</w:t>
            </w:r>
            <w:r w:rsidRPr="00E62A7A">
              <w:rPr>
                <w:rFonts w:ascii="Times New Roman" w:hAnsi="Times New Roman"/>
                <w:color w:val="231F20"/>
                <w:sz w:val="20"/>
                <w:szCs w:val="20"/>
                <w:lang w:val="uk-UA"/>
              </w:rPr>
              <w:t>вико-</w:t>
            </w:r>
          </w:p>
        </w:tc>
        <w:tc>
          <w:tcPr>
            <w:tcW w:w="1209" w:type="dxa"/>
            <w:gridSpan w:val="3"/>
            <w:vMerge w:val="restart"/>
            <w:tcBorders>
              <w:top w:val="single" w:sz="8" w:space="0" w:color="231F20"/>
              <w:left w:val="single" w:sz="4" w:space="0" w:color="231F20"/>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vMerge w:val="restart"/>
            <w:tcBorders>
              <w:top w:val="single" w:sz="8" w:space="0" w:color="231F20"/>
              <w:left w:val="single" w:sz="4" w:space="0" w:color="231F20"/>
              <w:right w:val="single" w:sz="4" w:space="0" w:color="231F20"/>
            </w:tcBorders>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Ні</w:t>
            </w:r>
          </w:p>
        </w:tc>
        <w:tc>
          <w:tcPr>
            <w:tcW w:w="1654" w:type="dxa"/>
            <w:gridSpan w:val="3"/>
            <w:vMerge w:val="restart"/>
            <w:tcBorders>
              <w:top w:val="single" w:sz="8" w:space="0" w:color="231F20"/>
              <w:left w:val="single" w:sz="4" w:space="0" w:color="231F20"/>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8" w:space="0" w:color="231F20"/>
              <w:left w:val="single" w:sz="4" w:space="0" w:color="231F20"/>
              <w:bottom w:val="nil"/>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Поправка</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5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«Окремафінан-</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ристовувати</w:t>
            </w:r>
            <w:r w:rsidRPr="00E62A7A">
              <w:rPr>
                <w:rFonts w:ascii="Times New Roman" w:hAnsi="Times New Roman"/>
                <w:color w:val="231F20"/>
                <w:spacing w:val="2"/>
                <w:sz w:val="20"/>
                <w:szCs w:val="20"/>
                <w:lang w:val="uk-UA"/>
              </w:rPr>
              <w:t>дольовий</w:t>
            </w:r>
            <w:r w:rsidRPr="00E62A7A">
              <w:rPr>
                <w:rFonts w:ascii="Times New Roman" w:hAnsi="Times New Roman"/>
                <w:color w:val="231F20"/>
                <w:sz w:val="20"/>
                <w:szCs w:val="20"/>
                <w:lang w:val="uk-UA"/>
              </w:rPr>
              <w:t>метод</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впливає</w:t>
            </w:r>
            <w:r w:rsidRPr="00E62A7A">
              <w:rPr>
                <w:rFonts w:ascii="Times New Roman" w:hAnsi="Times New Roman"/>
                <w:color w:val="231F20"/>
                <w:spacing w:val="3"/>
                <w:sz w:val="20"/>
                <w:szCs w:val="20"/>
                <w:lang w:val="uk-UA"/>
              </w:rPr>
              <w:t>на</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сова</w:t>
            </w:r>
            <w:r w:rsidRPr="00E62A7A">
              <w:rPr>
                <w:rFonts w:ascii="Times New Roman" w:hAnsi="Times New Roman"/>
                <w:color w:val="231F20"/>
                <w:spacing w:val="3"/>
                <w:sz w:val="20"/>
                <w:szCs w:val="20"/>
                <w:lang w:val="uk-UA"/>
              </w:rPr>
              <w:t>звітність»</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3"/>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для</w:t>
            </w:r>
            <w:r w:rsidRPr="00E62A7A">
              <w:rPr>
                <w:rFonts w:ascii="Times New Roman" w:hAnsi="Times New Roman"/>
                <w:color w:val="231F20"/>
                <w:spacing w:val="1"/>
                <w:sz w:val="20"/>
                <w:szCs w:val="20"/>
                <w:lang w:val="uk-UA"/>
              </w:rPr>
              <w:t>обліку</w:t>
            </w:r>
            <w:r w:rsidRPr="00E62A7A">
              <w:rPr>
                <w:rFonts w:ascii="Times New Roman" w:hAnsi="Times New Roman"/>
                <w:color w:val="231F20"/>
                <w:spacing w:val="2"/>
                <w:sz w:val="20"/>
                <w:szCs w:val="20"/>
                <w:lang w:val="uk-UA"/>
              </w:rPr>
              <w:t>інвестицій</w:t>
            </w:r>
            <w:r w:rsidRPr="00E62A7A">
              <w:rPr>
                <w:rFonts w:ascii="Times New Roman" w:hAnsi="Times New Roman"/>
                <w:color w:val="231F20"/>
                <w:sz w:val="20"/>
                <w:szCs w:val="20"/>
                <w:lang w:val="uk-UA"/>
              </w:rPr>
              <w:t>у</w:t>
            </w:r>
            <w:r w:rsidRPr="00E62A7A">
              <w:rPr>
                <w:rFonts w:ascii="Times New Roman" w:hAnsi="Times New Roman"/>
                <w:color w:val="231F20"/>
                <w:spacing w:val="1"/>
                <w:sz w:val="20"/>
                <w:szCs w:val="20"/>
                <w:lang w:val="uk-UA"/>
              </w:rPr>
              <w:t>дочір-</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фінансову</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щодо</w:t>
            </w:r>
            <w:r w:rsidRPr="00E62A7A">
              <w:rPr>
                <w:rFonts w:ascii="Times New Roman" w:hAnsi="Times New Roman"/>
                <w:color w:val="231F20"/>
                <w:spacing w:val="2"/>
                <w:sz w:val="20"/>
                <w:szCs w:val="20"/>
                <w:lang w:val="uk-UA"/>
              </w:rPr>
              <w:t>застосу-</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ні,спільнітаасоційовані</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3"/>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звітність,</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ванняметоду</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компаніїв</w:t>
            </w:r>
            <w:r w:rsidRPr="00E62A7A">
              <w:rPr>
                <w:rFonts w:ascii="Times New Roman" w:hAnsi="Times New Roman"/>
                <w:color w:val="231F20"/>
                <w:spacing w:val="2"/>
                <w:sz w:val="20"/>
                <w:szCs w:val="20"/>
                <w:lang w:val="uk-UA"/>
              </w:rPr>
              <w:t>окремій</w:t>
            </w:r>
            <w:r w:rsidRPr="00E62A7A">
              <w:rPr>
                <w:rFonts w:ascii="Times New Roman" w:hAnsi="Times New Roman"/>
                <w:color w:val="231F20"/>
                <w:spacing w:val="3"/>
                <w:sz w:val="20"/>
                <w:szCs w:val="20"/>
                <w:lang w:val="uk-UA"/>
              </w:rPr>
              <w:t>фінансовій</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Оскільки</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участі</w:t>
            </w:r>
            <w:r w:rsidRPr="00E62A7A">
              <w:rPr>
                <w:rFonts w:ascii="Times New Roman" w:hAnsi="Times New Roman"/>
                <w:color w:val="231F20"/>
                <w:sz w:val="20"/>
                <w:szCs w:val="20"/>
                <w:lang w:val="uk-UA"/>
              </w:rPr>
              <w:t>в</w:t>
            </w:r>
            <w:r w:rsidRPr="00E62A7A">
              <w:rPr>
                <w:rFonts w:ascii="Times New Roman" w:hAnsi="Times New Roman"/>
                <w:color w:val="231F20"/>
                <w:spacing w:val="2"/>
                <w:sz w:val="20"/>
                <w:szCs w:val="20"/>
                <w:lang w:val="uk-UA"/>
              </w:rPr>
              <w:t>капіталі</w:t>
            </w:r>
          </w:p>
        </w:tc>
        <w:tc>
          <w:tcPr>
            <w:tcW w:w="2849" w:type="dxa"/>
            <w:gridSpan w:val="3"/>
            <w:vMerge w:val="restart"/>
            <w:tcBorders>
              <w:top w:val="nil"/>
              <w:left w:val="single" w:sz="4" w:space="0" w:color="231F20"/>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Звітності</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Компанія</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в</w:t>
            </w:r>
            <w:r w:rsidRPr="00E62A7A">
              <w:rPr>
                <w:rFonts w:ascii="Times New Roman" w:hAnsi="Times New Roman"/>
                <w:color w:val="231F20"/>
                <w:spacing w:val="2"/>
                <w:sz w:val="20"/>
                <w:szCs w:val="20"/>
                <w:lang w:val="uk-UA"/>
              </w:rPr>
              <w:t>окремійфінан-</w:t>
            </w:r>
          </w:p>
        </w:tc>
        <w:tc>
          <w:tcPr>
            <w:tcW w:w="284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використовує</w:t>
            </w:r>
          </w:p>
        </w:tc>
      </w:tr>
      <w:tr w:rsidR="00DD593A" w:rsidRPr="00E62A7A" w:rsidTr="00413E65">
        <w:trPr>
          <w:gridAfter w:val="2"/>
          <w:wAfter w:w="40" w:type="dxa"/>
          <w:trHeight w:hRule="exact" w:val="240"/>
        </w:trPr>
        <w:tc>
          <w:tcPr>
            <w:tcW w:w="1654" w:type="dxa"/>
            <w:gridSpan w:val="3"/>
            <w:vMerge w:val="restart"/>
            <w:tcBorders>
              <w:top w:val="nil"/>
              <w:left w:val="single" w:sz="4" w:space="0" w:color="231F20"/>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совій</w:t>
            </w:r>
            <w:r w:rsidRPr="00E62A7A">
              <w:rPr>
                <w:rFonts w:ascii="Times New Roman" w:hAnsi="Times New Roman"/>
                <w:color w:val="231F20"/>
                <w:spacing w:val="3"/>
                <w:sz w:val="20"/>
                <w:szCs w:val="20"/>
                <w:lang w:val="uk-UA"/>
              </w:rPr>
              <w:t>звітності</w:t>
            </w:r>
          </w:p>
        </w:tc>
        <w:tc>
          <w:tcPr>
            <w:tcW w:w="284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z w:val="20"/>
                <w:szCs w:val="20"/>
                <w:lang w:val="uk-UA"/>
              </w:rPr>
              <w:t>метод</w:t>
            </w:r>
            <w:r w:rsidRPr="00E62A7A">
              <w:rPr>
                <w:rFonts w:ascii="Times New Roman" w:hAnsi="Times New Roman"/>
                <w:color w:val="231F20"/>
                <w:spacing w:val="3"/>
                <w:sz w:val="20"/>
                <w:szCs w:val="20"/>
                <w:lang w:val="uk-UA"/>
              </w:rPr>
              <w:t>участі</w:t>
            </w:r>
          </w:p>
        </w:tc>
      </w:tr>
      <w:tr w:rsidR="00DD593A" w:rsidRPr="00E62A7A" w:rsidTr="00413E65">
        <w:trPr>
          <w:gridAfter w:val="2"/>
          <w:wAfter w:w="40" w:type="dxa"/>
          <w:trHeight w:hRule="exact" w:val="70"/>
        </w:trPr>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209"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single" w:sz="4" w:space="0" w:color="231F20"/>
              <w:right w:val="single" w:sz="4" w:space="0" w:color="231F20"/>
            </w:tcBorders>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z w:val="20"/>
                <w:szCs w:val="20"/>
                <w:lang w:val="uk-UA"/>
              </w:rPr>
              <w:t>у</w:t>
            </w:r>
            <w:r w:rsidRPr="00E62A7A">
              <w:rPr>
                <w:rFonts w:ascii="Times New Roman" w:hAnsi="Times New Roman"/>
                <w:color w:val="231F20"/>
                <w:spacing w:val="2"/>
                <w:sz w:val="20"/>
                <w:szCs w:val="20"/>
                <w:lang w:val="uk-UA"/>
              </w:rPr>
              <w:t>капіталі</w:t>
            </w:r>
          </w:p>
        </w:tc>
      </w:tr>
      <w:tr w:rsidR="00DD593A" w:rsidRPr="00E62A7A" w:rsidTr="00413E65">
        <w:trPr>
          <w:gridAfter w:val="2"/>
          <w:wAfter w:w="40" w:type="dxa"/>
          <w:trHeight w:hRule="exact" w:val="254"/>
        </w:trPr>
        <w:tc>
          <w:tcPr>
            <w:tcW w:w="1654"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МСБО</w:t>
            </w:r>
            <w:r w:rsidRPr="00E62A7A">
              <w:rPr>
                <w:rFonts w:ascii="Times New Roman" w:hAnsi="Times New Roman"/>
                <w:color w:val="231F20"/>
                <w:spacing w:val="3"/>
                <w:sz w:val="20"/>
                <w:szCs w:val="20"/>
                <w:lang w:val="uk-UA"/>
              </w:rPr>
              <w:t>(IAS)</w:t>
            </w:r>
          </w:p>
        </w:tc>
        <w:tc>
          <w:tcPr>
            <w:tcW w:w="2849"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Інформаціяповиннарозкрива-</w:t>
            </w:r>
          </w:p>
        </w:tc>
        <w:tc>
          <w:tcPr>
            <w:tcW w:w="1209"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Так</w:t>
            </w:r>
          </w:p>
        </w:tc>
        <w:tc>
          <w:tcPr>
            <w:tcW w:w="1654"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Керівництво</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34</w:t>
            </w:r>
            <w:r w:rsidRPr="00E62A7A">
              <w:rPr>
                <w:rFonts w:ascii="Times New Roman" w:hAnsi="Times New Roman"/>
                <w:color w:val="231F20"/>
                <w:spacing w:val="2"/>
                <w:sz w:val="20"/>
                <w:szCs w:val="20"/>
                <w:lang w:val="uk-UA"/>
              </w:rPr>
              <w:t>«Проміжна</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тися</w:t>
            </w:r>
            <w:r w:rsidRPr="00E62A7A">
              <w:rPr>
                <w:rFonts w:ascii="Times New Roman" w:hAnsi="Times New Roman"/>
                <w:color w:val="231F20"/>
                <w:sz w:val="20"/>
                <w:szCs w:val="20"/>
                <w:lang w:val="uk-UA"/>
              </w:rPr>
              <w:t>в</w:t>
            </w:r>
            <w:r w:rsidRPr="00E62A7A">
              <w:rPr>
                <w:rFonts w:ascii="Times New Roman" w:hAnsi="Times New Roman"/>
                <w:color w:val="231F20"/>
                <w:spacing w:val="2"/>
                <w:sz w:val="20"/>
                <w:szCs w:val="20"/>
                <w:lang w:val="uk-UA"/>
              </w:rPr>
              <w:t>проміжних</w:t>
            </w:r>
            <w:r w:rsidRPr="00E62A7A">
              <w:rPr>
                <w:rFonts w:ascii="Times New Roman" w:hAnsi="Times New Roman"/>
                <w:color w:val="231F20"/>
                <w:spacing w:val="3"/>
                <w:sz w:val="20"/>
                <w:szCs w:val="20"/>
                <w:lang w:val="uk-UA"/>
              </w:rPr>
              <w:t>фінансових</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Розглядає</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фінансовазвіт-</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звітахабопроміжні</w:t>
            </w:r>
            <w:r w:rsidRPr="00E62A7A">
              <w:rPr>
                <w:rFonts w:ascii="Times New Roman" w:hAnsi="Times New Roman"/>
                <w:color w:val="231F20"/>
                <w:spacing w:val="3"/>
                <w:sz w:val="20"/>
                <w:szCs w:val="20"/>
                <w:lang w:val="uk-UA"/>
              </w:rPr>
              <w:t>фінансові</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можливості</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ність»</w:t>
            </w:r>
            <w:r w:rsidRPr="00E62A7A">
              <w:rPr>
                <w:rFonts w:ascii="Times New Roman" w:hAnsi="Times New Roman"/>
                <w:color w:val="231F20"/>
                <w:sz w:val="20"/>
                <w:szCs w:val="20"/>
                <w:lang w:val="uk-UA"/>
              </w:rPr>
              <w:t>щодо</w:t>
            </w:r>
            <w:r w:rsidRPr="00E62A7A">
              <w:rPr>
                <w:rFonts w:ascii="Times New Roman" w:hAnsi="Times New Roman"/>
                <w:color w:val="231F20"/>
                <w:spacing w:val="2"/>
                <w:sz w:val="20"/>
                <w:szCs w:val="20"/>
                <w:lang w:val="uk-UA"/>
              </w:rPr>
              <w:t>роз-</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звітиповиннімістити</w:t>
            </w:r>
            <w:r w:rsidRPr="00E62A7A">
              <w:rPr>
                <w:rFonts w:ascii="Times New Roman" w:hAnsi="Times New Roman"/>
                <w:color w:val="231F20"/>
                <w:spacing w:val="3"/>
                <w:sz w:val="20"/>
                <w:szCs w:val="20"/>
                <w:lang w:val="uk-UA"/>
              </w:rPr>
              <w:t>поси-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потенційного</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криттяінфор-</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лання</w:t>
            </w:r>
            <w:r w:rsidRPr="00E62A7A">
              <w:rPr>
                <w:rFonts w:ascii="Times New Roman" w:hAnsi="Times New Roman"/>
                <w:color w:val="231F20"/>
                <w:spacing w:val="1"/>
                <w:sz w:val="20"/>
                <w:szCs w:val="20"/>
                <w:lang w:val="uk-UA"/>
              </w:rPr>
              <w:t>на</w:t>
            </w:r>
            <w:r w:rsidRPr="00E62A7A">
              <w:rPr>
                <w:rFonts w:ascii="Times New Roman" w:hAnsi="Times New Roman"/>
                <w:color w:val="231F20"/>
                <w:sz w:val="20"/>
                <w:szCs w:val="20"/>
                <w:lang w:val="uk-UA"/>
              </w:rPr>
              <w:t>будь-який</w:t>
            </w:r>
            <w:r w:rsidRPr="00E62A7A">
              <w:rPr>
                <w:rFonts w:ascii="Times New Roman" w:hAnsi="Times New Roman"/>
                <w:color w:val="231F20"/>
                <w:spacing w:val="2"/>
                <w:sz w:val="20"/>
                <w:szCs w:val="20"/>
                <w:lang w:val="uk-UA"/>
              </w:rPr>
              <w:t>інший</w:t>
            </w:r>
            <w:r w:rsidRPr="00E62A7A">
              <w:rPr>
                <w:rFonts w:ascii="Times New Roman" w:hAnsi="Times New Roman"/>
                <w:color w:val="231F20"/>
                <w:spacing w:val="3"/>
                <w:sz w:val="20"/>
                <w:szCs w:val="20"/>
                <w:lang w:val="uk-UA"/>
              </w:rPr>
              <w:t>звіт</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впливу</w:t>
            </w:r>
            <w:r w:rsidRPr="00E62A7A">
              <w:rPr>
                <w:rFonts w:ascii="Times New Roman" w:hAnsi="Times New Roman"/>
                <w:color w:val="231F20"/>
                <w:spacing w:val="3"/>
                <w:sz w:val="20"/>
                <w:szCs w:val="20"/>
                <w:lang w:val="uk-UA"/>
              </w:rPr>
              <w:t>цих</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м</w:t>
            </w:r>
            <w:r w:rsidRPr="00E62A7A">
              <w:rPr>
                <w:rFonts w:ascii="Times New Roman" w:hAnsi="Times New Roman"/>
                <w:color w:val="231F20"/>
                <w:spacing w:val="3"/>
                <w:sz w:val="20"/>
                <w:szCs w:val="20"/>
                <w:lang w:val="uk-UA"/>
              </w:rPr>
              <w:t>аці</w:t>
            </w:r>
            <w:r w:rsidRPr="00E62A7A">
              <w:rPr>
                <w:rFonts w:ascii="Times New Roman" w:hAnsi="Times New Roman"/>
                <w:color w:val="231F20"/>
                <w:sz w:val="20"/>
                <w:szCs w:val="20"/>
                <w:lang w:val="uk-UA"/>
              </w:rPr>
              <w:t>їв</w:t>
            </w:r>
            <w:r w:rsidRPr="00E62A7A">
              <w:rPr>
                <w:rFonts w:ascii="Times New Roman" w:hAnsi="Times New Roman"/>
                <w:color w:val="231F20"/>
                <w:spacing w:val="3"/>
                <w:sz w:val="20"/>
                <w:szCs w:val="20"/>
                <w:lang w:val="uk-UA"/>
              </w:rPr>
              <w:t>інших</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(наприклад,звіткерівництва</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змінна</w:t>
            </w:r>
            <w:r w:rsidRPr="00E62A7A">
              <w:rPr>
                <w:rFonts w:ascii="Times New Roman" w:hAnsi="Times New Roman"/>
                <w:color w:val="231F20"/>
                <w:spacing w:val="2"/>
                <w:sz w:val="20"/>
                <w:szCs w:val="20"/>
                <w:lang w:val="uk-UA"/>
              </w:rPr>
              <w:t>фі-</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компонентах</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абозвітпроризики).</w:t>
            </w:r>
            <w:r w:rsidRPr="00E62A7A">
              <w:rPr>
                <w:rFonts w:ascii="Times New Roman" w:hAnsi="Times New Roman"/>
                <w:color w:val="231F20"/>
                <w:spacing w:val="3"/>
                <w:sz w:val="20"/>
                <w:szCs w:val="20"/>
                <w:lang w:val="uk-UA"/>
              </w:rPr>
              <w:t>При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нансову</w:t>
            </w:r>
            <w:r w:rsidRPr="00E62A7A">
              <w:rPr>
                <w:rFonts w:ascii="Times New Roman" w:hAnsi="Times New Roman"/>
                <w:color w:val="231F20"/>
                <w:spacing w:val="2"/>
                <w:sz w:val="20"/>
                <w:szCs w:val="20"/>
                <w:lang w:val="uk-UA"/>
              </w:rPr>
              <w:t>звіт-</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проміжноїфі-</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цьому</w:t>
            </w:r>
            <w:r w:rsidRPr="00E62A7A">
              <w:rPr>
                <w:rFonts w:ascii="Times New Roman" w:hAnsi="Times New Roman"/>
                <w:color w:val="231F20"/>
                <w:spacing w:val="2"/>
                <w:sz w:val="20"/>
                <w:szCs w:val="20"/>
                <w:lang w:val="uk-UA"/>
              </w:rPr>
              <w:t>такийзвіт</w:t>
            </w:r>
            <w:r w:rsidRPr="00E62A7A">
              <w:rPr>
                <w:rFonts w:ascii="Times New Roman" w:hAnsi="Times New Roman"/>
                <w:color w:val="231F20"/>
                <w:spacing w:val="3"/>
                <w:sz w:val="20"/>
                <w:szCs w:val="20"/>
                <w:lang w:val="uk-UA"/>
              </w:rPr>
              <w:t>повинен</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ність</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нансовоїзвітно-</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z w:val="20"/>
                <w:szCs w:val="20"/>
                <w:lang w:val="uk-UA"/>
              </w:rPr>
              <w:t>бути</w:t>
            </w:r>
            <w:r w:rsidRPr="00E62A7A">
              <w:rPr>
                <w:rFonts w:ascii="Times New Roman" w:hAnsi="Times New Roman"/>
                <w:color w:val="231F20"/>
                <w:spacing w:val="2"/>
                <w:sz w:val="20"/>
                <w:szCs w:val="20"/>
                <w:lang w:val="uk-UA"/>
              </w:rPr>
              <w:t>доступний</w:t>
            </w:r>
            <w:r w:rsidRPr="00E62A7A">
              <w:rPr>
                <w:rFonts w:ascii="Times New Roman" w:hAnsi="Times New Roman"/>
                <w:color w:val="231F20"/>
                <w:sz w:val="20"/>
                <w:szCs w:val="20"/>
                <w:lang w:val="uk-UA"/>
              </w:rPr>
              <w:t>користувачам</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ст</w:t>
            </w:r>
            <w:r w:rsidRPr="00E62A7A">
              <w:rPr>
                <w:rFonts w:ascii="Times New Roman" w:hAnsi="Times New Roman"/>
                <w:color w:val="231F20"/>
                <w:sz w:val="20"/>
                <w:szCs w:val="20"/>
                <w:lang w:val="uk-UA"/>
              </w:rPr>
              <w:t>і</w:t>
            </w:r>
            <w:r w:rsidRPr="00E62A7A">
              <w:rPr>
                <w:rFonts w:ascii="Times New Roman" w:hAnsi="Times New Roman"/>
                <w:color w:val="231F20"/>
                <w:spacing w:val="3"/>
                <w:sz w:val="20"/>
                <w:szCs w:val="20"/>
                <w:lang w:val="uk-UA"/>
              </w:rPr>
              <w:t>(п</w:t>
            </w:r>
            <w:r w:rsidRPr="00E62A7A">
              <w:rPr>
                <w:rFonts w:ascii="Times New Roman" w:hAnsi="Times New Roman"/>
                <w:color w:val="231F20"/>
                <w:sz w:val="20"/>
                <w:szCs w:val="20"/>
                <w:lang w:val="uk-UA"/>
              </w:rPr>
              <w:t>.</w:t>
            </w:r>
            <w:r w:rsidRPr="00E62A7A">
              <w:rPr>
                <w:rFonts w:ascii="Times New Roman" w:hAnsi="Times New Roman"/>
                <w:color w:val="231F20"/>
                <w:spacing w:val="3"/>
                <w:sz w:val="20"/>
                <w:szCs w:val="20"/>
                <w:lang w:val="uk-UA"/>
              </w:rPr>
              <w:t>16(а)</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фінансової</w:t>
            </w:r>
            <w:r w:rsidRPr="00E62A7A">
              <w:rPr>
                <w:rFonts w:ascii="Times New Roman" w:hAnsi="Times New Roman"/>
                <w:color w:val="231F20"/>
                <w:spacing w:val="3"/>
                <w:sz w:val="20"/>
                <w:szCs w:val="20"/>
                <w:lang w:val="uk-UA"/>
              </w:rPr>
              <w:t>звітності</w:t>
            </w:r>
            <w:r w:rsidRPr="00E62A7A">
              <w:rPr>
                <w:rFonts w:ascii="Times New Roman" w:hAnsi="Times New Roman"/>
                <w:color w:val="231F20"/>
                <w:spacing w:val="1"/>
                <w:sz w:val="20"/>
                <w:szCs w:val="20"/>
                <w:lang w:val="uk-UA"/>
              </w:rPr>
              <w:t>на</w:t>
            </w:r>
            <w:r w:rsidRPr="00E62A7A">
              <w:rPr>
                <w:rFonts w:ascii="Times New Roman" w:hAnsi="Times New Roman"/>
                <w:color w:val="231F20"/>
                <w:spacing w:val="3"/>
                <w:sz w:val="20"/>
                <w:szCs w:val="20"/>
                <w:lang w:val="uk-UA"/>
              </w:rPr>
              <w:t>тих</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z w:val="20"/>
                <w:szCs w:val="20"/>
                <w:lang w:val="uk-UA"/>
              </w:rPr>
              <w:t>же</w:t>
            </w:r>
            <w:r w:rsidRPr="00E62A7A">
              <w:rPr>
                <w:rFonts w:ascii="Times New Roman" w:hAnsi="Times New Roman"/>
                <w:color w:val="231F20"/>
                <w:spacing w:val="1"/>
                <w:sz w:val="20"/>
                <w:szCs w:val="20"/>
                <w:lang w:val="uk-UA"/>
              </w:rPr>
              <w:t>умовах</w:t>
            </w:r>
            <w:r w:rsidRPr="00E62A7A">
              <w:rPr>
                <w:rFonts w:ascii="Times New Roman" w:hAnsi="Times New Roman"/>
                <w:color w:val="231F20"/>
                <w:sz w:val="20"/>
                <w:szCs w:val="20"/>
                <w:lang w:val="uk-UA"/>
              </w:rPr>
              <w:t>ів</w:t>
            </w:r>
            <w:r w:rsidRPr="00E62A7A">
              <w:rPr>
                <w:rFonts w:ascii="Times New Roman" w:hAnsi="Times New Roman"/>
                <w:color w:val="231F20"/>
                <w:spacing w:val="1"/>
                <w:sz w:val="20"/>
                <w:szCs w:val="20"/>
                <w:lang w:val="uk-UA"/>
              </w:rPr>
              <w:t>той</w:t>
            </w:r>
            <w:r w:rsidRPr="00E62A7A">
              <w:rPr>
                <w:rFonts w:ascii="Times New Roman" w:hAnsi="Times New Roman"/>
                <w:color w:val="231F20"/>
                <w:sz w:val="20"/>
                <w:szCs w:val="20"/>
                <w:lang w:val="uk-UA"/>
              </w:rPr>
              <w:t>же</w:t>
            </w:r>
            <w:r w:rsidRPr="00E62A7A">
              <w:rPr>
                <w:rFonts w:ascii="Times New Roman" w:hAnsi="Times New Roman"/>
                <w:color w:val="231F20"/>
                <w:spacing w:val="2"/>
                <w:sz w:val="20"/>
                <w:szCs w:val="20"/>
                <w:lang w:val="uk-UA"/>
              </w:rPr>
              <w:t>час,</w:t>
            </w:r>
            <w:r w:rsidRPr="00E62A7A">
              <w:rPr>
                <w:rFonts w:ascii="Times New Roman" w:hAnsi="Times New Roman"/>
                <w:color w:val="231F20"/>
                <w:spacing w:val="1"/>
                <w:sz w:val="20"/>
                <w:szCs w:val="20"/>
                <w:lang w:val="uk-UA"/>
              </w:rPr>
              <w:t>що</w:t>
            </w:r>
            <w:r w:rsidRPr="00E62A7A">
              <w:rPr>
                <w:rFonts w:ascii="Times New Roman" w:hAnsi="Times New Roman"/>
                <w:color w:val="231F20"/>
                <w:sz w:val="20"/>
                <w:szCs w:val="20"/>
                <w:lang w:val="uk-UA"/>
              </w:rPr>
              <w:t>й</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38"/>
        </w:trPr>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проміжніфінансові</w:t>
            </w:r>
            <w:r w:rsidRPr="00E62A7A">
              <w:rPr>
                <w:rFonts w:ascii="Times New Roman" w:hAnsi="Times New Roman"/>
                <w:color w:val="231F20"/>
                <w:spacing w:val="3"/>
                <w:sz w:val="20"/>
                <w:szCs w:val="20"/>
                <w:lang w:val="uk-UA"/>
              </w:rPr>
              <w:t>звіти</w:t>
            </w:r>
          </w:p>
        </w:tc>
        <w:tc>
          <w:tcPr>
            <w:tcW w:w="1209"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54"/>
        </w:trPr>
        <w:tc>
          <w:tcPr>
            <w:tcW w:w="1654"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МСФЗ(IFRS)</w:t>
            </w:r>
            <w:r w:rsidRPr="00E62A7A">
              <w:rPr>
                <w:rFonts w:ascii="Times New Roman" w:hAnsi="Times New Roman"/>
                <w:color w:val="231F20"/>
                <w:sz w:val="20"/>
                <w:szCs w:val="20"/>
                <w:lang w:val="uk-UA"/>
              </w:rPr>
              <w:t>5</w:t>
            </w:r>
          </w:p>
        </w:tc>
        <w:tc>
          <w:tcPr>
            <w:tcW w:w="2849"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Рекласификації</w:t>
            </w:r>
            <w:r w:rsidRPr="00E62A7A">
              <w:rPr>
                <w:rFonts w:ascii="Times New Roman" w:hAnsi="Times New Roman"/>
                <w:color w:val="231F20"/>
                <w:spacing w:val="-2"/>
                <w:sz w:val="20"/>
                <w:szCs w:val="20"/>
                <w:lang w:val="uk-UA"/>
              </w:rPr>
              <w:t>(замість</w:t>
            </w:r>
            <w:r w:rsidRPr="00E62A7A">
              <w:rPr>
                <w:rFonts w:ascii="Times New Roman" w:hAnsi="Times New Roman"/>
                <w:color w:val="231F20"/>
                <w:spacing w:val="-3"/>
                <w:sz w:val="20"/>
                <w:szCs w:val="20"/>
                <w:lang w:val="uk-UA"/>
              </w:rPr>
              <w:t>прода-</w:t>
            </w:r>
          </w:p>
        </w:tc>
        <w:tc>
          <w:tcPr>
            <w:tcW w:w="1209" w:type="dxa"/>
            <w:gridSpan w:val="3"/>
            <w:vMerge w:val="restart"/>
            <w:tcBorders>
              <w:top w:val="single" w:sz="4" w:space="0" w:color="231F20"/>
              <w:left w:val="single" w:sz="4" w:space="0" w:color="231F20"/>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eastAsia="Times New Roman" w:hAnsi="Times New Roman"/>
                <w:sz w:val="20"/>
                <w:szCs w:val="20"/>
                <w:lang w:val="uk-UA"/>
              </w:rPr>
              <w:t>Ні</w:t>
            </w:r>
          </w:p>
        </w:tc>
        <w:tc>
          <w:tcPr>
            <w:tcW w:w="1654" w:type="dxa"/>
            <w:gridSpan w:val="3"/>
            <w:vMerge w:val="restart"/>
            <w:tcBorders>
              <w:top w:val="single" w:sz="4" w:space="0" w:color="231F20"/>
              <w:left w:val="single" w:sz="4" w:space="0" w:color="231F20"/>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Поправка</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5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«Довгострокові</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eastAsia="Times New Roman" w:hAnsi="Times New Roman"/>
                <w:color w:val="231F20"/>
                <w:spacing w:val="-1"/>
                <w:sz w:val="20"/>
                <w:szCs w:val="20"/>
                <w:lang w:val="uk-UA"/>
              </w:rPr>
              <w:t>жу</w:t>
            </w:r>
            <w:r w:rsidRPr="00E62A7A">
              <w:rPr>
                <w:rFonts w:ascii="Times New Roman" w:eastAsia="Times New Roman" w:hAnsi="Times New Roman"/>
                <w:color w:val="231F20"/>
                <w:sz w:val="20"/>
                <w:szCs w:val="20"/>
                <w:lang w:val="uk-UA"/>
              </w:rPr>
              <w:t>–</w:t>
            </w:r>
            <w:r w:rsidRPr="00E62A7A">
              <w:rPr>
                <w:rFonts w:ascii="Times New Roman" w:eastAsia="Times New Roman" w:hAnsi="Times New Roman"/>
                <w:color w:val="231F20"/>
                <w:spacing w:val="-3"/>
                <w:sz w:val="20"/>
                <w:szCs w:val="20"/>
                <w:lang w:val="uk-UA"/>
              </w:rPr>
              <w:t>розподіл</w:t>
            </w:r>
            <w:r w:rsidRPr="00E62A7A">
              <w:rPr>
                <w:rFonts w:ascii="Times New Roman" w:eastAsia="Times New Roman" w:hAnsi="Times New Roman"/>
                <w:color w:val="231F20"/>
                <w:spacing w:val="-1"/>
                <w:sz w:val="20"/>
                <w:szCs w:val="20"/>
                <w:lang w:val="uk-UA"/>
              </w:rPr>
              <w:t>на</w:t>
            </w:r>
            <w:r w:rsidRPr="00E62A7A">
              <w:rPr>
                <w:rFonts w:ascii="Times New Roman" w:eastAsia="Times New Roman" w:hAnsi="Times New Roman"/>
                <w:color w:val="231F20"/>
                <w:spacing w:val="-4"/>
                <w:sz w:val="20"/>
                <w:szCs w:val="20"/>
                <w:lang w:val="uk-UA"/>
              </w:rPr>
              <w:t xml:space="preserve"> користь </w:t>
            </w:r>
            <w:r w:rsidRPr="00E62A7A">
              <w:rPr>
                <w:rFonts w:ascii="Times New Roman" w:eastAsia="Times New Roman" w:hAnsi="Times New Roman"/>
                <w:color w:val="231F20"/>
                <w:spacing w:val="-3"/>
                <w:sz w:val="20"/>
                <w:szCs w:val="20"/>
                <w:lang w:val="uk-UA"/>
              </w:rPr>
              <w:t>влас-</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val="restart"/>
            <w:tcBorders>
              <w:top w:val="nil"/>
              <w:left w:val="single" w:sz="4" w:space="0" w:color="231F20"/>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впливає</w:t>
            </w:r>
            <w:r w:rsidRPr="00E62A7A">
              <w:rPr>
                <w:rFonts w:ascii="Times New Roman" w:hAnsi="Times New Roman"/>
                <w:color w:val="231F20"/>
                <w:spacing w:val="3"/>
                <w:sz w:val="20"/>
                <w:szCs w:val="20"/>
                <w:lang w:val="uk-UA"/>
              </w:rPr>
              <w:t>на</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активи,призна-</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никівабонавпаки)</w:t>
            </w: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повинні</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фінансову</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ченідля</w:t>
            </w:r>
            <w:r w:rsidRPr="00E62A7A">
              <w:rPr>
                <w:rFonts w:ascii="Times New Roman" w:hAnsi="Times New Roman"/>
                <w:color w:val="231F20"/>
                <w:spacing w:val="1"/>
                <w:sz w:val="20"/>
                <w:szCs w:val="20"/>
                <w:lang w:val="uk-UA"/>
              </w:rPr>
              <w:t>прода-</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4"/>
                <w:sz w:val="20"/>
                <w:szCs w:val="20"/>
                <w:lang w:val="uk-UA"/>
              </w:rPr>
              <w:t xml:space="preserve">розглядатися </w:t>
            </w:r>
            <w:r w:rsidRPr="00E62A7A">
              <w:rPr>
                <w:rFonts w:ascii="Times New Roman" w:hAnsi="Times New Roman"/>
                <w:color w:val="231F20"/>
                <w:spacing w:val="-1"/>
                <w:sz w:val="20"/>
                <w:szCs w:val="20"/>
                <w:lang w:val="uk-UA"/>
              </w:rPr>
              <w:t>як</w:t>
            </w:r>
            <w:r w:rsidRPr="00E62A7A">
              <w:rPr>
                <w:rFonts w:ascii="Times New Roman" w:hAnsi="Times New Roman"/>
                <w:color w:val="231F20"/>
                <w:spacing w:val="-3"/>
                <w:sz w:val="20"/>
                <w:szCs w:val="20"/>
                <w:lang w:val="uk-UA"/>
              </w:rPr>
              <w:t>відмова</w:t>
            </w:r>
            <w:r w:rsidRPr="00E62A7A">
              <w:rPr>
                <w:rFonts w:ascii="Times New Roman" w:hAnsi="Times New Roman"/>
                <w:color w:val="231F20"/>
                <w:spacing w:val="-2"/>
                <w:sz w:val="20"/>
                <w:szCs w:val="20"/>
                <w:lang w:val="uk-UA"/>
              </w:rPr>
              <w:t>від</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звітність,</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жу,</w:t>
            </w:r>
            <w:r w:rsidRPr="00E62A7A">
              <w:rPr>
                <w:rFonts w:ascii="Times New Roman" w:hAnsi="Times New Roman"/>
                <w:color w:val="231F20"/>
                <w:spacing w:val="2"/>
                <w:sz w:val="20"/>
                <w:szCs w:val="20"/>
                <w:lang w:val="uk-UA"/>
              </w:rPr>
              <w:t>таприпине-</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плану</w:t>
            </w:r>
            <w:r w:rsidRPr="00E62A7A">
              <w:rPr>
                <w:rFonts w:ascii="Times New Roman" w:hAnsi="Times New Roman"/>
                <w:color w:val="231F20"/>
                <w:spacing w:val="-4"/>
                <w:sz w:val="20"/>
                <w:szCs w:val="20"/>
                <w:lang w:val="uk-UA"/>
              </w:rPr>
              <w:t xml:space="preserve"> продати </w:t>
            </w:r>
            <w:r w:rsidRPr="00E62A7A">
              <w:rPr>
                <w:rFonts w:ascii="Times New Roman" w:hAnsi="Times New Roman"/>
                <w:color w:val="231F20"/>
                <w:spacing w:val="-2"/>
                <w:sz w:val="20"/>
                <w:szCs w:val="20"/>
                <w:lang w:val="uk-UA"/>
              </w:rPr>
              <w:t>або</w:t>
            </w:r>
            <w:r w:rsidRPr="00E62A7A">
              <w:rPr>
                <w:rFonts w:ascii="Times New Roman" w:hAnsi="Times New Roman"/>
                <w:color w:val="231F20"/>
                <w:spacing w:val="-3"/>
                <w:sz w:val="20"/>
                <w:szCs w:val="20"/>
                <w:lang w:val="uk-UA"/>
              </w:rPr>
              <w:t>розподілити</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Оскільки</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на</w:t>
            </w:r>
            <w:r w:rsidRPr="00E62A7A">
              <w:rPr>
                <w:rFonts w:ascii="Times New Roman" w:hAnsi="Times New Roman"/>
                <w:color w:val="231F20"/>
                <w:spacing w:val="3"/>
                <w:sz w:val="20"/>
                <w:szCs w:val="20"/>
                <w:lang w:val="uk-UA"/>
              </w:rPr>
              <w:t>діяльність»</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на</w:t>
            </w:r>
            <w:r w:rsidRPr="00E62A7A">
              <w:rPr>
                <w:rFonts w:ascii="Times New Roman" w:hAnsi="Times New Roman"/>
                <w:color w:val="231F20"/>
                <w:spacing w:val="-4"/>
                <w:sz w:val="20"/>
                <w:szCs w:val="20"/>
                <w:lang w:val="uk-UA"/>
              </w:rPr>
              <w:t xml:space="preserve"> користь </w:t>
            </w:r>
            <w:r w:rsidRPr="00E62A7A">
              <w:rPr>
                <w:rFonts w:ascii="Times New Roman" w:hAnsi="Times New Roman"/>
                <w:color w:val="231F20"/>
                <w:spacing w:val="-3"/>
                <w:sz w:val="20"/>
                <w:szCs w:val="20"/>
                <w:lang w:val="uk-UA"/>
              </w:rPr>
              <w:t>власниківактив</w:t>
            </w:r>
            <w:r w:rsidRPr="00E62A7A">
              <w:rPr>
                <w:rFonts w:ascii="Times New Roman" w:hAnsi="Times New Roman"/>
                <w:color w:val="231F20"/>
                <w:spacing w:val="-2"/>
                <w:sz w:val="20"/>
                <w:szCs w:val="20"/>
                <w:lang w:val="uk-UA"/>
              </w:rPr>
              <w:t>(лік-</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9"/>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Компанія</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vMerge w:val="restart"/>
            <w:tcBorders>
              <w:top w:val="nil"/>
              <w:left w:val="single" w:sz="4" w:space="0" w:color="231F20"/>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(п</w:t>
            </w:r>
            <w:r w:rsidRPr="00E62A7A">
              <w:rPr>
                <w:rFonts w:ascii="Times New Roman" w:hAnsi="Times New Roman"/>
                <w:color w:val="231F20"/>
                <w:sz w:val="20"/>
                <w:szCs w:val="20"/>
                <w:lang w:val="uk-UA"/>
              </w:rPr>
              <w:t>.</w:t>
            </w:r>
            <w:r w:rsidRPr="00E62A7A">
              <w:rPr>
                <w:rFonts w:ascii="Times New Roman" w:hAnsi="Times New Roman"/>
                <w:color w:val="231F20"/>
                <w:spacing w:val="3"/>
                <w:sz w:val="20"/>
                <w:szCs w:val="20"/>
                <w:lang w:val="uk-UA"/>
              </w:rPr>
              <w:t>26</w:t>
            </w:r>
            <w:r w:rsidRPr="00E62A7A">
              <w:rPr>
                <w:rFonts w:ascii="Times New Roman" w:hAnsi="Times New Roman"/>
                <w:color w:val="231F20"/>
                <w:sz w:val="20"/>
                <w:szCs w:val="20"/>
                <w:lang w:val="uk-UA"/>
              </w:rPr>
              <w:t>,</w:t>
            </w:r>
            <w:r w:rsidRPr="00E62A7A">
              <w:rPr>
                <w:rFonts w:ascii="Times New Roman" w:hAnsi="Times New Roman"/>
                <w:color w:val="231F20"/>
                <w:spacing w:val="3"/>
                <w:sz w:val="20"/>
                <w:szCs w:val="20"/>
                <w:lang w:val="uk-UA"/>
              </w:rPr>
              <w:t>26А)</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відаційної</w:t>
            </w:r>
            <w:r w:rsidRPr="00E62A7A">
              <w:rPr>
                <w:rFonts w:ascii="Times New Roman" w:hAnsi="Times New Roman"/>
                <w:color w:val="231F20"/>
                <w:spacing w:val="-3"/>
                <w:sz w:val="20"/>
                <w:szCs w:val="20"/>
                <w:lang w:val="uk-UA"/>
              </w:rPr>
              <w:t>групи).</w:t>
            </w:r>
            <w:r w:rsidRPr="00E62A7A">
              <w:rPr>
                <w:rFonts w:ascii="Times New Roman" w:hAnsi="Times New Roman"/>
                <w:color w:val="231F20"/>
                <w:spacing w:val="-2"/>
                <w:sz w:val="20"/>
                <w:szCs w:val="20"/>
                <w:lang w:val="uk-UA"/>
              </w:rPr>
              <w:t>Зміна</w:t>
            </w:r>
            <w:r w:rsidRPr="00E62A7A">
              <w:rPr>
                <w:rFonts w:ascii="Times New Roman" w:hAnsi="Times New Roman"/>
                <w:color w:val="231F20"/>
                <w:spacing w:val="-1"/>
                <w:sz w:val="20"/>
                <w:szCs w:val="20"/>
                <w:lang w:val="uk-UA"/>
              </w:rPr>
              <w:t>спосо-</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здійснюєроз-</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5"/>
              <w:rPr>
                <w:rFonts w:ascii="Times New Roman" w:eastAsia="Times New Roman" w:hAnsi="Times New Roman"/>
                <w:sz w:val="20"/>
                <w:szCs w:val="20"/>
                <w:lang w:val="uk-UA"/>
              </w:rPr>
            </w:pPr>
            <w:r w:rsidRPr="00E62A7A">
              <w:rPr>
                <w:rFonts w:ascii="Times New Roman" w:hAnsi="Times New Roman"/>
                <w:color w:val="231F20"/>
                <w:spacing w:val="-5"/>
                <w:sz w:val="20"/>
                <w:szCs w:val="20"/>
                <w:lang w:val="uk-UA"/>
              </w:rPr>
              <w:t>бу</w:t>
            </w:r>
            <w:r w:rsidRPr="00E62A7A">
              <w:rPr>
                <w:rFonts w:ascii="Times New Roman" w:hAnsi="Times New Roman"/>
                <w:color w:val="231F20"/>
                <w:spacing w:val="-3"/>
                <w:sz w:val="20"/>
                <w:szCs w:val="20"/>
                <w:lang w:val="uk-UA"/>
              </w:rPr>
              <w:t>відчуження</w:t>
            </w:r>
            <w:r w:rsidRPr="00E62A7A">
              <w:rPr>
                <w:rFonts w:ascii="Times New Roman" w:hAnsi="Times New Roman"/>
                <w:color w:val="231F20"/>
                <w:spacing w:val="-1"/>
                <w:sz w:val="20"/>
                <w:szCs w:val="20"/>
                <w:lang w:val="uk-UA"/>
              </w:rPr>
              <w:t>не</w:t>
            </w:r>
            <w:r w:rsidRPr="00E62A7A">
              <w:rPr>
                <w:rFonts w:ascii="Times New Roman" w:hAnsi="Times New Roman"/>
                <w:color w:val="231F20"/>
                <w:spacing w:val="-3"/>
                <w:sz w:val="20"/>
                <w:szCs w:val="20"/>
                <w:lang w:val="uk-UA"/>
              </w:rPr>
              <w:t>перериває</w:t>
            </w:r>
            <w:r w:rsidRPr="00E62A7A">
              <w:rPr>
                <w:rFonts w:ascii="Times New Roman" w:hAnsi="Times New Roman"/>
                <w:color w:val="231F20"/>
                <w:sz w:val="20"/>
                <w:szCs w:val="20"/>
                <w:lang w:val="uk-UA"/>
              </w:rPr>
              <w:t>і</w:t>
            </w:r>
            <w:r w:rsidRPr="00E62A7A">
              <w:rPr>
                <w:rFonts w:ascii="Times New Roman" w:hAnsi="Times New Roman"/>
                <w:color w:val="231F20"/>
                <w:spacing w:val="-2"/>
                <w:sz w:val="20"/>
                <w:szCs w:val="20"/>
                <w:lang w:val="uk-UA"/>
              </w:rPr>
              <w:t>не</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поділ</w:t>
            </w:r>
            <w:r w:rsidRPr="00E62A7A">
              <w:rPr>
                <w:rFonts w:ascii="Times New Roman" w:hAnsi="Times New Roman"/>
                <w:color w:val="231F20"/>
                <w:spacing w:val="2"/>
                <w:sz w:val="20"/>
                <w:szCs w:val="20"/>
                <w:lang w:val="uk-UA"/>
              </w:rPr>
              <w:t>активів</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змінює</w:t>
            </w:r>
            <w:r w:rsidRPr="00E62A7A">
              <w:rPr>
                <w:rFonts w:ascii="Times New Roman" w:hAnsi="Times New Roman"/>
                <w:color w:val="231F20"/>
                <w:spacing w:val="-4"/>
                <w:sz w:val="20"/>
                <w:szCs w:val="20"/>
                <w:lang w:val="uk-UA"/>
              </w:rPr>
              <w:t xml:space="preserve"> спочатку </w:t>
            </w:r>
            <w:r w:rsidRPr="00E62A7A">
              <w:rPr>
                <w:rFonts w:ascii="Times New Roman" w:hAnsi="Times New Roman"/>
                <w:color w:val="231F20"/>
                <w:spacing w:val="-2"/>
                <w:sz w:val="20"/>
                <w:szCs w:val="20"/>
                <w:lang w:val="uk-UA"/>
              </w:rPr>
              <w:t>певний</w:t>
            </w:r>
            <w:r w:rsidRPr="00E62A7A">
              <w:rPr>
                <w:rFonts w:ascii="Times New Roman" w:hAnsi="Times New Roman"/>
                <w:color w:val="231F20"/>
                <w:spacing w:val="-3"/>
                <w:sz w:val="20"/>
                <w:szCs w:val="20"/>
                <w:lang w:val="uk-UA"/>
              </w:rPr>
              <w:t>термін</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накористь</w:t>
            </w:r>
          </w:p>
        </w:tc>
      </w:tr>
      <w:tr w:rsidR="00DD593A" w:rsidRPr="00E62A7A" w:rsidTr="00413E65">
        <w:trPr>
          <w:gridAfter w:val="2"/>
          <w:wAfter w:w="40" w:type="dxa"/>
          <w:trHeight w:hRule="exact" w:val="238"/>
        </w:trPr>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single" w:sz="4" w:space="0" w:color="231F20"/>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виконання</w:t>
            </w:r>
            <w:r w:rsidRPr="00E62A7A">
              <w:rPr>
                <w:rFonts w:ascii="Times New Roman" w:hAnsi="Times New Roman"/>
                <w:color w:val="231F20"/>
                <w:spacing w:val="-2"/>
                <w:sz w:val="20"/>
                <w:szCs w:val="20"/>
                <w:lang w:val="uk-UA"/>
              </w:rPr>
              <w:t>плану</w:t>
            </w:r>
            <w:r w:rsidRPr="00E62A7A">
              <w:rPr>
                <w:rFonts w:ascii="Times New Roman" w:hAnsi="Times New Roman"/>
                <w:color w:val="231F20"/>
                <w:spacing w:val="-3"/>
                <w:sz w:val="20"/>
                <w:szCs w:val="20"/>
                <w:lang w:val="uk-UA"/>
              </w:rPr>
              <w:t>відчуження</w:t>
            </w:r>
          </w:p>
        </w:tc>
        <w:tc>
          <w:tcPr>
            <w:tcW w:w="1209"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single" w:sz="4" w:space="0" w:color="231F20"/>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Власників</w:t>
            </w:r>
          </w:p>
        </w:tc>
      </w:tr>
      <w:tr w:rsidR="00DD593A" w:rsidRPr="00E62A7A" w:rsidTr="00413E65">
        <w:trPr>
          <w:gridAfter w:val="2"/>
          <w:wAfter w:w="40" w:type="dxa"/>
          <w:trHeight w:hRule="exact" w:val="254"/>
        </w:trPr>
        <w:tc>
          <w:tcPr>
            <w:tcW w:w="1654"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МСФЗ(IFRS)</w:t>
            </w:r>
            <w:r w:rsidRPr="00E62A7A">
              <w:rPr>
                <w:rFonts w:ascii="Times New Roman" w:hAnsi="Times New Roman"/>
                <w:color w:val="231F20"/>
                <w:spacing w:val="3"/>
                <w:sz w:val="20"/>
                <w:szCs w:val="20"/>
                <w:lang w:val="uk-UA"/>
              </w:rPr>
              <w:t>14</w:t>
            </w:r>
          </w:p>
        </w:tc>
        <w:tc>
          <w:tcPr>
            <w:tcW w:w="2849"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Стандартвстановлює</w:t>
            </w:r>
            <w:r w:rsidRPr="00E62A7A">
              <w:rPr>
                <w:rFonts w:ascii="Times New Roman" w:hAnsi="Times New Roman"/>
                <w:color w:val="231F20"/>
                <w:sz w:val="20"/>
                <w:szCs w:val="20"/>
                <w:lang w:val="uk-UA"/>
              </w:rPr>
              <w:t xml:space="preserve"> порядок</w:t>
            </w:r>
          </w:p>
        </w:tc>
        <w:tc>
          <w:tcPr>
            <w:tcW w:w="1209"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01.01.2016р.</w:t>
            </w:r>
          </w:p>
        </w:tc>
        <w:tc>
          <w:tcPr>
            <w:tcW w:w="1191"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Ні</w:t>
            </w:r>
          </w:p>
        </w:tc>
        <w:tc>
          <w:tcPr>
            <w:tcW w:w="1654" w:type="dxa"/>
            <w:gridSpan w:val="3"/>
            <w:vMerge w:val="restart"/>
            <w:tcBorders>
              <w:top w:val="single" w:sz="4" w:space="0" w:color="231F20"/>
              <w:left w:val="single" w:sz="4" w:space="0" w:color="231F20"/>
              <w:right w:val="single" w:sz="4" w:space="0" w:color="231F20"/>
            </w:tcBorders>
            <w:shd w:val="clear" w:color="auto" w:fill="F7F7F7"/>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4" w:space="0" w:color="231F20"/>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Стандарт</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5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«Відкладеніра-</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обліку</w:t>
            </w:r>
            <w:r w:rsidRPr="00E62A7A">
              <w:rPr>
                <w:rFonts w:ascii="Times New Roman" w:hAnsi="Times New Roman"/>
                <w:color w:val="231F20"/>
                <w:sz w:val="20"/>
                <w:szCs w:val="20"/>
                <w:lang w:val="uk-UA"/>
              </w:rPr>
              <w:t xml:space="preserve"> залишків на </w:t>
            </w:r>
            <w:r w:rsidRPr="00E62A7A">
              <w:rPr>
                <w:rFonts w:ascii="Times New Roman" w:hAnsi="Times New Roman"/>
                <w:color w:val="231F20"/>
                <w:spacing w:val="-1"/>
                <w:sz w:val="20"/>
                <w:szCs w:val="20"/>
                <w:lang w:val="uk-UA"/>
              </w:rPr>
              <w:t>відкладе-</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застосова-</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хунки,що</w:t>
            </w:r>
            <w:r w:rsidRPr="00E62A7A">
              <w:rPr>
                <w:rFonts w:ascii="Times New Roman" w:hAnsi="Times New Roman"/>
                <w:color w:val="231F20"/>
                <w:spacing w:val="2"/>
                <w:sz w:val="20"/>
                <w:szCs w:val="20"/>
                <w:lang w:val="uk-UA"/>
              </w:rPr>
              <w:t>регу-</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z w:val="20"/>
                <w:szCs w:val="20"/>
                <w:lang w:val="uk-UA"/>
              </w:rPr>
              <w:t xml:space="preserve">них </w:t>
            </w:r>
            <w:r w:rsidRPr="00E62A7A">
              <w:rPr>
                <w:rFonts w:ascii="Times New Roman" w:hAnsi="Times New Roman"/>
                <w:color w:val="231F20"/>
                <w:spacing w:val="-2"/>
                <w:sz w:val="20"/>
                <w:szCs w:val="20"/>
                <w:lang w:val="uk-UA"/>
              </w:rPr>
              <w:t>рахунках</w:t>
            </w:r>
            <w:r w:rsidRPr="00E62A7A">
              <w:rPr>
                <w:rFonts w:ascii="Times New Roman" w:hAnsi="Times New Roman"/>
                <w:color w:val="231F20"/>
                <w:spacing w:val="-1"/>
                <w:sz w:val="20"/>
                <w:szCs w:val="20"/>
                <w:lang w:val="uk-UA"/>
              </w:rPr>
              <w:t>тарифного</w:t>
            </w:r>
            <w:r w:rsidRPr="00E62A7A">
              <w:rPr>
                <w:rFonts w:ascii="Times New Roman" w:hAnsi="Times New Roman"/>
                <w:color w:val="231F20"/>
                <w:sz w:val="20"/>
                <w:szCs w:val="20"/>
                <w:lang w:val="uk-UA"/>
              </w:rPr>
              <w:t>регу-</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ний,</w:t>
            </w:r>
            <w:r w:rsidRPr="00E62A7A">
              <w:rPr>
                <w:rFonts w:ascii="Times New Roman" w:hAnsi="Times New Roman"/>
                <w:color w:val="231F20"/>
                <w:spacing w:val="3"/>
                <w:sz w:val="20"/>
                <w:szCs w:val="20"/>
                <w:lang w:val="uk-UA"/>
              </w:rPr>
              <w:t>оскільки</w:t>
            </w:r>
          </w:p>
        </w:tc>
      </w:tr>
      <w:tr w:rsidR="00DD593A" w:rsidRPr="00E62A7A" w:rsidTr="00413E65">
        <w:trPr>
          <w:gridAfter w:val="2"/>
          <w:wAfter w:w="40" w:type="dxa"/>
          <w:trHeight w:hRule="exact" w:val="240"/>
        </w:trPr>
        <w:tc>
          <w:tcPr>
            <w:tcW w:w="1654"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люються»</w:t>
            </w: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лювання.</w:t>
            </w:r>
            <w:r w:rsidRPr="00E62A7A">
              <w:rPr>
                <w:rFonts w:ascii="Times New Roman" w:hAnsi="Times New Roman"/>
                <w:color w:val="231F20"/>
                <w:sz w:val="20"/>
                <w:szCs w:val="20"/>
                <w:lang w:val="uk-UA"/>
              </w:rPr>
              <w:t xml:space="preserve"> Дія </w:t>
            </w:r>
            <w:r w:rsidRPr="00E62A7A">
              <w:rPr>
                <w:rFonts w:ascii="Times New Roman" w:hAnsi="Times New Roman"/>
                <w:color w:val="231F20"/>
                <w:spacing w:val="-1"/>
                <w:sz w:val="20"/>
                <w:szCs w:val="20"/>
                <w:lang w:val="uk-UA"/>
              </w:rPr>
              <w:t>стандарту</w:t>
            </w:r>
            <w:r w:rsidRPr="00E62A7A">
              <w:rPr>
                <w:rFonts w:ascii="Times New Roman" w:hAnsi="Times New Roman"/>
                <w:color w:val="231F20"/>
                <w:sz w:val="20"/>
                <w:szCs w:val="20"/>
                <w:lang w:val="uk-UA"/>
              </w:rPr>
              <w:t>поши-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9"/>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Компанія</w:t>
            </w:r>
            <w:r w:rsidRPr="00E62A7A">
              <w:rPr>
                <w:rFonts w:ascii="Times New Roman" w:hAnsi="Times New Roman"/>
                <w:color w:val="231F20"/>
                <w:spacing w:val="3"/>
                <w:sz w:val="20"/>
                <w:szCs w:val="20"/>
                <w:lang w:val="uk-UA"/>
              </w:rPr>
              <w:t>не</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z w:val="20"/>
                <w:szCs w:val="20"/>
                <w:lang w:val="uk-UA"/>
              </w:rPr>
              <w:t>рюється тільки на організації,</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z w:val="20"/>
                <w:szCs w:val="20"/>
                <w:lang w:val="uk-UA"/>
              </w:rPr>
              <w:t>входить</w:t>
            </w:r>
            <w:r w:rsidRPr="00E62A7A">
              <w:rPr>
                <w:rFonts w:ascii="Times New Roman" w:hAnsi="Times New Roman"/>
                <w:color w:val="231F20"/>
                <w:spacing w:val="3"/>
                <w:sz w:val="20"/>
                <w:szCs w:val="20"/>
                <w:lang w:val="uk-UA"/>
              </w:rPr>
              <w:t>до</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z w:val="20"/>
                <w:szCs w:val="20"/>
                <w:lang w:val="uk-UA"/>
              </w:rPr>
              <w:t xml:space="preserve">що вперше </w:t>
            </w:r>
            <w:r w:rsidRPr="00E62A7A">
              <w:rPr>
                <w:rFonts w:ascii="Times New Roman" w:hAnsi="Times New Roman"/>
                <w:color w:val="231F20"/>
                <w:spacing w:val="-1"/>
                <w:sz w:val="20"/>
                <w:szCs w:val="20"/>
                <w:lang w:val="uk-UA"/>
              </w:rPr>
              <w:t>застосовують</w:t>
            </w:r>
            <w:r w:rsidRPr="00E62A7A">
              <w:rPr>
                <w:rFonts w:ascii="Times New Roman" w:hAnsi="Times New Roman"/>
                <w:color w:val="231F20"/>
                <w:sz w:val="20"/>
                <w:szCs w:val="20"/>
                <w:lang w:val="uk-UA"/>
              </w:rPr>
              <w:t>стан-</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сфери</w:t>
            </w:r>
            <w:r w:rsidRPr="00E62A7A">
              <w:rPr>
                <w:rFonts w:ascii="Times New Roman" w:hAnsi="Times New Roman"/>
                <w:color w:val="231F20"/>
                <w:spacing w:val="1"/>
                <w:sz w:val="20"/>
                <w:szCs w:val="20"/>
                <w:lang w:val="uk-UA"/>
              </w:rPr>
              <w:t>його</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дарти</w:t>
            </w:r>
            <w:r w:rsidRPr="00E62A7A">
              <w:rPr>
                <w:rFonts w:ascii="Times New Roman" w:hAnsi="Times New Roman"/>
                <w:color w:val="231F20"/>
                <w:sz w:val="20"/>
                <w:szCs w:val="20"/>
                <w:lang w:val="uk-UA"/>
              </w:rPr>
              <w:t>МСФЗ</w:t>
            </w:r>
            <w:r w:rsidRPr="00E62A7A">
              <w:rPr>
                <w:rFonts w:ascii="Times New Roman" w:hAnsi="Times New Roman"/>
                <w:color w:val="231F20"/>
                <w:spacing w:val="1"/>
                <w:sz w:val="20"/>
                <w:szCs w:val="20"/>
                <w:lang w:val="uk-UA"/>
              </w:rPr>
              <w:t>та</w:t>
            </w:r>
            <w:r w:rsidRPr="00E62A7A">
              <w:rPr>
                <w:rFonts w:ascii="Times New Roman" w:hAnsi="Times New Roman"/>
                <w:color w:val="231F20"/>
                <w:sz w:val="20"/>
                <w:szCs w:val="20"/>
                <w:lang w:val="uk-UA"/>
              </w:rPr>
              <w:t xml:space="preserve"> раніше визна-</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val="restart"/>
            <w:tcBorders>
              <w:top w:val="nil"/>
              <w:left w:val="single" w:sz="4" w:space="0" w:color="231F20"/>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дії</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вали</w:t>
            </w:r>
            <w:r w:rsidRPr="00E62A7A">
              <w:rPr>
                <w:rFonts w:ascii="Times New Roman" w:hAnsi="Times New Roman"/>
                <w:color w:val="231F20"/>
                <w:sz w:val="20"/>
                <w:szCs w:val="20"/>
                <w:lang w:val="uk-UA"/>
              </w:rPr>
              <w:t xml:space="preserve"> залишки на відкладених</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рахунках</w:t>
            </w:r>
            <w:r w:rsidRPr="00E62A7A">
              <w:rPr>
                <w:rFonts w:ascii="Times New Roman" w:hAnsi="Times New Roman"/>
                <w:color w:val="231F20"/>
                <w:spacing w:val="-1"/>
                <w:sz w:val="20"/>
                <w:szCs w:val="20"/>
                <w:lang w:val="uk-UA"/>
              </w:rPr>
              <w:t>тарифного</w:t>
            </w:r>
            <w:r w:rsidRPr="00E62A7A">
              <w:rPr>
                <w:rFonts w:ascii="Times New Roman" w:hAnsi="Times New Roman"/>
                <w:color w:val="231F20"/>
                <w:spacing w:val="-2"/>
                <w:sz w:val="20"/>
                <w:szCs w:val="20"/>
                <w:lang w:val="uk-UA"/>
              </w:rPr>
              <w:t>регулю-</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вання</w:t>
            </w:r>
            <w:r w:rsidRPr="00E62A7A">
              <w:rPr>
                <w:rFonts w:ascii="Times New Roman" w:hAnsi="Times New Roman"/>
                <w:color w:val="231F20"/>
                <w:sz w:val="20"/>
                <w:szCs w:val="20"/>
                <w:lang w:val="uk-UA"/>
              </w:rPr>
              <w:t xml:space="preserve"> згідно з національними</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 xml:space="preserve">стандартами </w:t>
            </w:r>
            <w:r w:rsidRPr="00E62A7A">
              <w:rPr>
                <w:rFonts w:ascii="Times New Roman" w:hAnsi="Times New Roman"/>
                <w:color w:val="231F20"/>
                <w:spacing w:val="-5"/>
                <w:sz w:val="20"/>
                <w:szCs w:val="20"/>
                <w:lang w:val="uk-UA"/>
              </w:rPr>
              <w:t>обліку.</w:t>
            </w:r>
            <w:r w:rsidRPr="00E62A7A">
              <w:rPr>
                <w:rFonts w:ascii="Times New Roman" w:hAnsi="Times New Roman"/>
                <w:color w:val="231F20"/>
                <w:spacing w:val="-1"/>
                <w:sz w:val="20"/>
                <w:szCs w:val="20"/>
                <w:lang w:val="uk-UA"/>
              </w:rPr>
              <w:t>Дозволяє</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зберегтизастосовувану</w:t>
            </w:r>
            <w:r w:rsidRPr="00E62A7A">
              <w:rPr>
                <w:rFonts w:ascii="Times New Roman" w:hAnsi="Times New Roman"/>
                <w:color w:val="231F20"/>
                <w:sz w:val="20"/>
                <w:szCs w:val="20"/>
                <w:lang w:val="uk-UA"/>
              </w:rPr>
              <w:t xml:space="preserve"> раніше</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обліковуполітику,</w:t>
            </w:r>
            <w:r w:rsidRPr="00E62A7A">
              <w:rPr>
                <w:rFonts w:ascii="Times New Roman" w:hAnsi="Times New Roman"/>
                <w:color w:val="231F20"/>
                <w:sz w:val="20"/>
                <w:szCs w:val="20"/>
                <w:lang w:val="uk-UA"/>
              </w:rPr>
              <w:t xml:space="preserve"> пов'язану з</w:t>
            </w:r>
          </w:p>
        </w:tc>
        <w:tc>
          <w:tcPr>
            <w:tcW w:w="1209"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38"/>
        </w:trPr>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регульованими</w:t>
            </w:r>
            <w:r w:rsidRPr="00E62A7A">
              <w:rPr>
                <w:rFonts w:ascii="Times New Roman" w:hAnsi="Times New Roman"/>
                <w:color w:val="231F20"/>
                <w:sz w:val="20"/>
                <w:szCs w:val="20"/>
                <w:lang w:val="uk-UA"/>
              </w:rPr>
              <w:t xml:space="preserve"> тарифами</w:t>
            </w:r>
          </w:p>
        </w:tc>
        <w:tc>
          <w:tcPr>
            <w:tcW w:w="1209"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vMerge/>
            <w:tcBorders>
              <w:left w:val="single" w:sz="4" w:space="0" w:color="231F20"/>
              <w:bottom w:val="single" w:sz="4" w:space="0" w:color="231F20"/>
              <w:right w:val="single" w:sz="4" w:space="0" w:color="231F20"/>
            </w:tcBorders>
            <w:shd w:val="clear" w:color="auto" w:fill="F7F7F7"/>
          </w:tcPr>
          <w:p w:rsidR="00DD593A" w:rsidRPr="00E62A7A" w:rsidRDefault="00DD593A" w:rsidP="00413E65">
            <w:pPr>
              <w:spacing w:after="0" w:line="240" w:lineRule="auto"/>
              <w:rPr>
                <w:rFonts w:ascii="Times New Roman" w:hAnsi="Times New Roman" w:cs="Times New Roman"/>
                <w:sz w:val="20"/>
                <w:szCs w:val="20"/>
                <w:lang w:val="uk-UA"/>
              </w:rPr>
            </w:pPr>
          </w:p>
        </w:tc>
      </w:tr>
      <w:tr w:rsidR="00DD593A" w:rsidRPr="00E62A7A" w:rsidTr="00413E65">
        <w:trPr>
          <w:gridAfter w:val="2"/>
          <w:wAfter w:w="40" w:type="dxa"/>
          <w:trHeight w:hRule="exact" w:val="254"/>
        </w:trPr>
        <w:tc>
          <w:tcPr>
            <w:tcW w:w="1654"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МСФЗ</w:t>
            </w:r>
            <w:r w:rsidRPr="00E62A7A">
              <w:rPr>
                <w:rFonts w:ascii="Times New Roman" w:hAnsi="Times New Roman"/>
                <w:color w:val="231F20"/>
                <w:spacing w:val="3"/>
                <w:sz w:val="20"/>
                <w:szCs w:val="20"/>
                <w:lang w:val="uk-UA"/>
              </w:rPr>
              <w:t>(IFRS)</w:t>
            </w:r>
          </w:p>
        </w:tc>
        <w:tc>
          <w:tcPr>
            <w:tcW w:w="2849"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79"/>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Введено</w:t>
            </w:r>
            <w:r w:rsidRPr="00E62A7A">
              <w:rPr>
                <w:rFonts w:ascii="Times New Roman" w:hAnsi="Times New Roman"/>
                <w:color w:val="231F20"/>
                <w:spacing w:val="2"/>
                <w:sz w:val="20"/>
                <w:szCs w:val="20"/>
                <w:lang w:val="uk-UA"/>
              </w:rPr>
              <w:t>пятиступеневумо-</w:t>
            </w:r>
          </w:p>
        </w:tc>
        <w:tc>
          <w:tcPr>
            <w:tcW w:w="1209" w:type="dxa"/>
            <w:gridSpan w:val="3"/>
            <w:vMerge w:val="restart"/>
            <w:tcBorders>
              <w:top w:val="single" w:sz="4" w:space="0" w:color="231F20"/>
              <w:left w:val="single" w:sz="4" w:space="0" w:color="231F20"/>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01.01.2018р.</w:t>
            </w:r>
          </w:p>
        </w:tc>
        <w:tc>
          <w:tcPr>
            <w:tcW w:w="1191" w:type="dxa"/>
            <w:gridSpan w:val="3"/>
            <w:vMerge w:val="restart"/>
            <w:tcBorders>
              <w:top w:val="single" w:sz="4" w:space="0" w:color="231F20"/>
              <w:left w:val="single" w:sz="4" w:space="0" w:color="231F20"/>
              <w:right w:val="single" w:sz="4" w:space="0" w:color="231F20"/>
            </w:tcBorders>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Ні</w:t>
            </w:r>
          </w:p>
        </w:tc>
        <w:tc>
          <w:tcPr>
            <w:tcW w:w="1654" w:type="dxa"/>
            <w:gridSpan w:val="3"/>
            <w:vMerge w:val="restart"/>
            <w:tcBorders>
              <w:top w:val="single" w:sz="4" w:space="0" w:color="231F20"/>
              <w:left w:val="single" w:sz="4" w:space="0" w:color="231F20"/>
              <w:right w:val="single" w:sz="4" w:space="0" w:color="231F20"/>
            </w:tcBorders>
          </w:tcPr>
          <w:p w:rsidR="00DD593A" w:rsidRPr="00E62A7A" w:rsidRDefault="00DD593A" w:rsidP="00413E65">
            <w:pPr>
              <w:pStyle w:val="TableParagraph"/>
              <w:ind w:left="82"/>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Не</w:t>
            </w:r>
            <w:r w:rsidRPr="00E62A7A">
              <w:rPr>
                <w:rFonts w:ascii="Times New Roman" w:hAnsi="Times New Roman"/>
                <w:color w:val="231F20"/>
                <w:spacing w:val="2"/>
                <w:sz w:val="20"/>
                <w:szCs w:val="20"/>
                <w:lang w:val="uk-UA"/>
              </w:rPr>
              <w:t>застосовано</w:t>
            </w:r>
          </w:p>
        </w:tc>
        <w:tc>
          <w:tcPr>
            <w:tcW w:w="1371" w:type="dxa"/>
            <w:gridSpan w:val="3"/>
            <w:tcBorders>
              <w:top w:val="single" w:sz="4" w:space="0" w:color="231F20"/>
              <w:left w:val="single" w:sz="4" w:space="0" w:color="231F20"/>
              <w:bottom w:val="nil"/>
              <w:right w:val="single" w:sz="4" w:space="0" w:color="231F20"/>
            </w:tcBorders>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Керівництво</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59"/>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15«Виручка</w:t>
            </w:r>
            <w:r w:rsidRPr="00E62A7A">
              <w:rPr>
                <w:rFonts w:ascii="Times New Roman" w:hAnsi="Times New Roman"/>
                <w:color w:val="231F20"/>
                <w:spacing w:val="3"/>
                <w:sz w:val="20"/>
                <w:szCs w:val="20"/>
                <w:lang w:val="uk-UA"/>
              </w:rPr>
              <w:t>від</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дельвизнаннявиручки.Вели-</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Розглядає</w:t>
            </w:r>
          </w:p>
        </w:tc>
      </w:tr>
      <w:tr w:rsidR="00DD593A" w:rsidRPr="00E62A7A" w:rsidTr="00413E65">
        <w:trPr>
          <w:gridAfter w:val="2"/>
          <w:wAfter w:w="40" w:type="dxa"/>
          <w:trHeight w:hRule="exact" w:val="240"/>
        </w:trPr>
        <w:tc>
          <w:tcPr>
            <w:tcW w:w="1654"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контрактів</w:t>
            </w:r>
            <w:r w:rsidRPr="00E62A7A">
              <w:rPr>
                <w:rFonts w:ascii="Times New Roman" w:hAnsi="Times New Roman"/>
                <w:color w:val="231F20"/>
                <w:sz w:val="20"/>
                <w:szCs w:val="20"/>
                <w:lang w:val="uk-UA"/>
              </w:rPr>
              <w:t>з</w:t>
            </w:r>
            <w:r w:rsidRPr="00E62A7A">
              <w:rPr>
                <w:rFonts w:ascii="Times New Roman" w:hAnsi="Times New Roman"/>
                <w:color w:val="231F20"/>
                <w:spacing w:val="2"/>
                <w:sz w:val="20"/>
                <w:szCs w:val="20"/>
                <w:lang w:val="uk-UA"/>
              </w:rPr>
              <w:t>клі-</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4"/>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чинавиручкивизначається</w:t>
            </w:r>
            <w:r w:rsidRPr="00E62A7A">
              <w:rPr>
                <w:rFonts w:ascii="Times New Roman" w:hAnsi="Times New Roman"/>
                <w:color w:val="231F20"/>
                <w:sz w:val="20"/>
                <w:szCs w:val="20"/>
                <w:lang w:val="uk-UA"/>
              </w:rPr>
              <w:t>у</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можливості</w:t>
            </w:r>
          </w:p>
        </w:tc>
      </w:tr>
      <w:tr w:rsidR="00DD593A" w:rsidRPr="00E62A7A" w:rsidTr="00413E65">
        <w:trPr>
          <w:gridAfter w:val="2"/>
          <w:wAfter w:w="40" w:type="dxa"/>
          <w:trHeight w:hRule="exact" w:val="240"/>
        </w:trPr>
        <w:tc>
          <w:tcPr>
            <w:tcW w:w="1654" w:type="dxa"/>
            <w:gridSpan w:val="3"/>
            <w:vMerge w:val="restart"/>
            <w:tcBorders>
              <w:top w:val="nil"/>
              <w:left w:val="single" w:sz="4" w:space="0" w:color="231F20"/>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3"/>
                <w:sz w:val="20"/>
                <w:szCs w:val="20"/>
                <w:lang w:val="uk-UA"/>
              </w:rPr>
              <w:t>єнтами»</w:t>
            </w: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z w:val="20"/>
                <w:szCs w:val="20"/>
                <w:lang w:val="uk-UA"/>
              </w:rPr>
              <w:t>сумі</w:t>
            </w:r>
            <w:r w:rsidRPr="00E62A7A">
              <w:rPr>
                <w:rFonts w:ascii="Times New Roman" w:hAnsi="Times New Roman"/>
                <w:color w:val="231F20"/>
                <w:spacing w:val="1"/>
                <w:sz w:val="20"/>
                <w:szCs w:val="20"/>
                <w:lang w:val="uk-UA"/>
              </w:rPr>
              <w:t>очікуваноїоплатиза</w:t>
            </w:r>
            <w:r w:rsidRPr="00E62A7A">
              <w:rPr>
                <w:rFonts w:ascii="Times New Roman" w:hAnsi="Times New Roman"/>
                <w:color w:val="231F20"/>
                <w:spacing w:val="2"/>
                <w:sz w:val="20"/>
                <w:szCs w:val="20"/>
                <w:lang w:val="uk-UA"/>
              </w:rPr>
              <w:t>пе-</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потенційного</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реданий</w:t>
            </w:r>
            <w:r w:rsidRPr="00E62A7A">
              <w:rPr>
                <w:rFonts w:ascii="Times New Roman" w:hAnsi="Times New Roman"/>
                <w:color w:val="231F20"/>
                <w:spacing w:val="1"/>
                <w:sz w:val="20"/>
                <w:szCs w:val="20"/>
                <w:lang w:val="uk-UA"/>
              </w:rPr>
              <w:t>товар</w:t>
            </w:r>
            <w:r w:rsidRPr="00E62A7A">
              <w:rPr>
                <w:rFonts w:ascii="Times New Roman" w:hAnsi="Times New Roman"/>
                <w:color w:val="231F20"/>
                <w:spacing w:val="2"/>
                <w:sz w:val="20"/>
                <w:szCs w:val="20"/>
                <w:lang w:val="uk-UA"/>
              </w:rPr>
              <w:t>абонаданупо-</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7"/>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впливу</w:t>
            </w:r>
            <w:r w:rsidRPr="00E62A7A">
              <w:rPr>
                <w:rFonts w:ascii="Times New Roman" w:hAnsi="Times New Roman"/>
                <w:color w:val="231F20"/>
                <w:spacing w:val="3"/>
                <w:sz w:val="20"/>
                <w:szCs w:val="20"/>
                <w:lang w:val="uk-UA"/>
              </w:rPr>
              <w:t>цих</w:t>
            </w:r>
          </w:p>
        </w:tc>
      </w:tr>
      <w:tr w:rsidR="00DD593A" w:rsidRPr="00E62A7A" w:rsidTr="00413E65">
        <w:trPr>
          <w:gridAfter w:val="2"/>
          <w:wAfter w:w="40" w:type="dxa"/>
          <w:trHeight w:hRule="exact" w:val="240"/>
        </w:trPr>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66"/>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слугу</w:t>
            </w:r>
            <w:r w:rsidRPr="00E62A7A">
              <w:rPr>
                <w:rFonts w:ascii="Times New Roman" w:hAnsi="Times New Roman"/>
                <w:color w:val="231F20"/>
                <w:spacing w:val="1"/>
                <w:sz w:val="20"/>
                <w:szCs w:val="20"/>
                <w:lang w:val="uk-UA"/>
              </w:rPr>
              <w:t>(анеза</w:t>
            </w:r>
            <w:r w:rsidRPr="00E62A7A">
              <w:rPr>
                <w:rFonts w:ascii="Times New Roman" w:hAnsi="Times New Roman"/>
                <w:color w:val="231F20"/>
                <w:spacing w:val="2"/>
                <w:sz w:val="20"/>
                <w:szCs w:val="20"/>
                <w:lang w:val="uk-UA"/>
              </w:rPr>
              <w:t>справедливою</w:t>
            </w:r>
          </w:p>
        </w:tc>
        <w:tc>
          <w:tcPr>
            <w:tcW w:w="1209"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nil"/>
              <w:right w:val="single" w:sz="4" w:space="0" w:color="231F20"/>
            </w:tcBorders>
          </w:tcPr>
          <w:p w:rsidR="00DD593A" w:rsidRPr="00E62A7A" w:rsidRDefault="00DD593A" w:rsidP="00413E65">
            <w:pPr>
              <w:pStyle w:val="TableParagraph"/>
              <w:ind w:left="74"/>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змін</w:t>
            </w:r>
          </w:p>
        </w:tc>
      </w:tr>
      <w:tr w:rsidR="00DD593A" w:rsidRPr="00E62A7A" w:rsidTr="00413E65">
        <w:trPr>
          <w:gridAfter w:val="2"/>
          <w:wAfter w:w="40" w:type="dxa"/>
          <w:trHeight w:hRule="exact" w:val="238"/>
        </w:trPr>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2849" w:type="dxa"/>
            <w:gridSpan w:val="3"/>
            <w:tcBorders>
              <w:top w:val="nil"/>
              <w:left w:val="single" w:sz="4" w:space="0" w:color="231F20"/>
              <w:bottom w:val="single" w:sz="4" w:space="0" w:color="231F20"/>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вартістювідшкодування).</w:t>
            </w:r>
          </w:p>
        </w:tc>
        <w:tc>
          <w:tcPr>
            <w:tcW w:w="1209"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191"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654" w:type="dxa"/>
            <w:gridSpan w:val="3"/>
            <w:vMerge/>
            <w:tcBorders>
              <w:left w:val="single" w:sz="4" w:space="0" w:color="231F20"/>
              <w:bottom w:val="single" w:sz="4" w:space="0" w:color="231F20"/>
              <w:right w:val="single" w:sz="4" w:space="0" w:color="231F20"/>
            </w:tcBorders>
          </w:tcPr>
          <w:p w:rsidR="00DD593A" w:rsidRPr="00E62A7A" w:rsidRDefault="00DD593A" w:rsidP="00413E65">
            <w:pPr>
              <w:spacing w:after="0" w:line="240" w:lineRule="auto"/>
              <w:rPr>
                <w:rFonts w:ascii="Times New Roman" w:hAnsi="Times New Roman" w:cs="Times New Roman"/>
                <w:sz w:val="20"/>
                <w:szCs w:val="20"/>
                <w:lang w:val="uk-UA"/>
              </w:rPr>
            </w:pPr>
          </w:p>
        </w:tc>
        <w:tc>
          <w:tcPr>
            <w:tcW w:w="1371" w:type="dxa"/>
            <w:gridSpan w:val="3"/>
            <w:tcBorders>
              <w:top w:val="nil"/>
              <w:left w:val="single" w:sz="4" w:space="0" w:color="231F20"/>
              <w:bottom w:val="single" w:sz="4" w:space="0" w:color="231F20"/>
              <w:right w:val="single" w:sz="4" w:space="0" w:color="231F20"/>
            </w:tcBorders>
          </w:tcPr>
          <w:p w:rsidR="00DD593A" w:rsidRPr="00E62A7A" w:rsidRDefault="00DD593A" w:rsidP="00413E65">
            <w:pPr>
              <w:pStyle w:val="TableParagraph"/>
              <w:ind w:left="78"/>
              <w:rPr>
                <w:rFonts w:ascii="Times New Roman" w:eastAsia="Times New Roman" w:hAnsi="Times New Roman"/>
                <w:sz w:val="20"/>
                <w:szCs w:val="20"/>
                <w:lang w:val="uk-UA"/>
              </w:rPr>
            </w:pPr>
          </w:p>
        </w:tc>
      </w:tr>
      <w:tr w:rsidR="00DD593A" w:rsidRPr="00385CD3" w:rsidTr="00413E65">
        <w:trPr>
          <w:gridBefore w:val="2"/>
          <w:wBefore w:w="40" w:type="dxa"/>
          <w:trHeight w:hRule="exact" w:val="1697"/>
        </w:trPr>
        <w:tc>
          <w:tcPr>
            <w:tcW w:w="1654"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81"/>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lastRenderedPageBreak/>
              <w:t>МСФЗ(IFRS)</w:t>
            </w:r>
            <w:r w:rsidRPr="00E62A7A">
              <w:rPr>
                <w:rFonts w:ascii="Times New Roman" w:hAnsi="Times New Roman"/>
                <w:color w:val="231F20"/>
                <w:sz w:val="20"/>
                <w:szCs w:val="20"/>
                <w:lang w:val="uk-UA"/>
              </w:rPr>
              <w:t>9</w:t>
            </w:r>
          </w:p>
          <w:p w:rsidR="00DD593A" w:rsidRPr="00E62A7A" w:rsidRDefault="00DD593A" w:rsidP="00413E65">
            <w:pPr>
              <w:pStyle w:val="TableParagraph"/>
              <w:ind w:left="66" w:right="313" w:hanging="12"/>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«Фінансовіін-струменти»</w:t>
            </w:r>
          </w:p>
        </w:tc>
        <w:tc>
          <w:tcPr>
            <w:tcW w:w="2849"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72" w:right="135" w:firstLine="9"/>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Нова</w:t>
            </w:r>
            <w:r w:rsidRPr="00E62A7A">
              <w:rPr>
                <w:rFonts w:ascii="Times New Roman" w:hAnsi="Times New Roman"/>
                <w:color w:val="231F20"/>
                <w:spacing w:val="2"/>
                <w:sz w:val="20"/>
                <w:szCs w:val="20"/>
                <w:lang w:val="uk-UA"/>
              </w:rPr>
              <w:t>класифікаціята</w:t>
            </w:r>
            <w:r w:rsidRPr="00E62A7A">
              <w:rPr>
                <w:rFonts w:ascii="Times New Roman" w:hAnsi="Times New Roman"/>
                <w:color w:val="231F20"/>
                <w:spacing w:val="3"/>
                <w:sz w:val="20"/>
                <w:szCs w:val="20"/>
                <w:lang w:val="uk-UA"/>
              </w:rPr>
              <w:t>вимоги</w:t>
            </w:r>
            <w:r w:rsidRPr="00E62A7A">
              <w:rPr>
                <w:rFonts w:ascii="Times New Roman" w:hAnsi="Times New Roman"/>
                <w:color w:val="231F20"/>
                <w:spacing w:val="1"/>
                <w:sz w:val="20"/>
                <w:szCs w:val="20"/>
                <w:lang w:val="uk-UA"/>
              </w:rPr>
              <w:t>до</w:t>
            </w:r>
            <w:r w:rsidRPr="00E62A7A">
              <w:rPr>
                <w:rFonts w:ascii="Times New Roman" w:hAnsi="Times New Roman"/>
                <w:color w:val="231F20"/>
                <w:spacing w:val="2"/>
                <w:sz w:val="20"/>
                <w:szCs w:val="20"/>
                <w:lang w:val="uk-UA"/>
              </w:rPr>
              <w:t>оцінкифінансовихактивівтазобов'язань,поліпшенамо-дель</w:t>
            </w:r>
            <w:r w:rsidRPr="00E62A7A">
              <w:rPr>
                <w:rFonts w:ascii="Times New Roman" w:hAnsi="Times New Roman"/>
                <w:color w:val="231F20"/>
                <w:spacing w:val="1"/>
                <w:sz w:val="20"/>
                <w:szCs w:val="20"/>
                <w:lang w:val="uk-UA"/>
              </w:rPr>
              <w:t>обліку</w:t>
            </w:r>
            <w:r w:rsidRPr="00E62A7A">
              <w:rPr>
                <w:rFonts w:ascii="Times New Roman" w:hAnsi="Times New Roman"/>
                <w:color w:val="231F20"/>
                <w:spacing w:val="2"/>
                <w:sz w:val="20"/>
                <w:szCs w:val="20"/>
                <w:lang w:val="uk-UA"/>
              </w:rPr>
              <w:t>операцій</w:t>
            </w:r>
            <w:r w:rsidRPr="00E62A7A">
              <w:rPr>
                <w:rFonts w:ascii="Times New Roman" w:hAnsi="Times New Roman"/>
                <w:color w:val="231F20"/>
                <w:spacing w:val="1"/>
                <w:sz w:val="20"/>
                <w:szCs w:val="20"/>
                <w:lang w:val="uk-UA"/>
              </w:rPr>
              <w:t>хеджу-</w:t>
            </w:r>
            <w:r w:rsidRPr="00E62A7A">
              <w:rPr>
                <w:rFonts w:ascii="Times New Roman" w:hAnsi="Times New Roman"/>
                <w:color w:val="231F20"/>
                <w:spacing w:val="2"/>
                <w:sz w:val="20"/>
                <w:szCs w:val="20"/>
                <w:lang w:val="uk-UA"/>
              </w:rPr>
              <w:t>вання,</w:t>
            </w:r>
            <w:r w:rsidRPr="00E62A7A">
              <w:rPr>
                <w:rFonts w:ascii="Times New Roman" w:hAnsi="Times New Roman"/>
                <w:color w:val="231F20"/>
                <w:spacing w:val="1"/>
                <w:sz w:val="20"/>
                <w:szCs w:val="20"/>
                <w:lang w:val="uk-UA"/>
              </w:rPr>
              <w:t>новамодель</w:t>
            </w:r>
            <w:r w:rsidRPr="00E62A7A">
              <w:rPr>
                <w:rFonts w:ascii="Times New Roman" w:hAnsi="Times New Roman"/>
                <w:color w:val="231F20"/>
                <w:spacing w:val="2"/>
                <w:sz w:val="20"/>
                <w:szCs w:val="20"/>
                <w:lang w:val="uk-UA"/>
              </w:rPr>
              <w:t>знецінен-</w:t>
            </w:r>
            <w:r w:rsidRPr="00E62A7A">
              <w:rPr>
                <w:rFonts w:ascii="Times New Roman" w:hAnsi="Times New Roman"/>
                <w:color w:val="231F20"/>
                <w:spacing w:val="1"/>
                <w:sz w:val="20"/>
                <w:szCs w:val="20"/>
                <w:lang w:val="uk-UA"/>
              </w:rPr>
              <w:t>ня</w:t>
            </w:r>
            <w:r w:rsidRPr="00E62A7A">
              <w:rPr>
                <w:rFonts w:ascii="Times New Roman" w:hAnsi="Times New Roman"/>
                <w:color w:val="231F20"/>
                <w:spacing w:val="2"/>
                <w:sz w:val="20"/>
                <w:szCs w:val="20"/>
                <w:lang w:val="uk-UA"/>
              </w:rPr>
              <w:t>фінансовихінструментів</w:t>
            </w:r>
            <w:r w:rsidRPr="00E62A7A">
              <w:rPr>
                <w:rFonts w:ascii="Times New Roman" w:hAnsi="Times New Roman"/>
                <w:color w:val="231F20"/>
                <w:spacing w:val="1"/>
                <w:sz w:val="20"/>
                <w:szCs w:val="20"/>
                <w:lang w:val="uk-UA"/>
              </w:rPr>
              <w:t>на</w:t>
            </w:r>
            <w:r w:rsidRPr="00E62A7A">
              <w:rPr>
                <w:rFonts w:ascii="Times New Roman" w:hAnsi="Times New Roman"/>
                <w:color w:val="231F20"/>
                <w:spacing w:val="3"/>
                <w:sz w:val="20"/>
                <w:szCs w:val="20"/>
                <w:lang w:val="uk-UA"/>
              </w:rPr>
              <w:t>основі</w:t>
            </w:r>
            <w:r w:rsidRPr="00E62A7A">
              <w:rPr>
                <w:rFonts w:ascii="Times New Roman" w:hAnsi="Times New Roman"/>
                <w:color w:val="231F20"/>
                <w:spacing w:val="1"/>
                <w:sz w:val="20"/>
                <w:szCs w:val="20"/>
                <w:lang w:val="uk-UA"/>
              </w:rPr>
              <w:t>очікуваних</w:t>
            </w:r>
            <w:r w:rsidRPr="00E62A7A">
              <w:rPr>
                <w:rFonts w:ascii="Times New Roman" w:hAnsi="Times New Roman"/>
                <w:color w:val="231F20"/>
                <w:spacing w:val="3"/>
                <w:sz w:val="20"/>
                <w:szCs w:val="20"/>
                <w:lang w:val="uk-UA"/>
              </w:rPr>
              <w:t>збитків</w:t>
            </w:r>
          </w:p>
        </w:tc>
        <w:tc>
          <w:tcPr>
            <w:tcW w:w="1209"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80"/>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01.01.2018р.</w:t>
            </w:r>
          </w:p>
        </w:tc>
        <w:tc>
          <w:tcPr>
            <w:tcW w:w="1191"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67"/>
              <w:rPr>
                <w:rFonts w:ascii="Times New Roman" w:eastAsia="Times New Roman" w:hAnsi="Times New Roman"/>
                <w:sz w:val="20"/>
                <w:szCs w:val="20"/>
                <w:lang w:val="uk-UA"/>
              </w:rPr>
            </w:pPr>
            <w:r w:rsidRPr="00E62A7A">
              <w:rPr>
                <w:rFonts w:ascii="Times New Roman" w:hAnsi="Times New Roman"/>
                <w:color w:val="231F20"/>
                <w:sz w:val="20"/>
                <w:szCs w:val="20"/>
                <w:lang w:val="uk-UA"/>
              </w:rPr>
              <w:t>Ні</w:t>
            </w:r>
          </w:p>
        </w:tc>
        <w:tc>
          <w:tcPr>
            <w:tcW w:w="1654"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78"/>
              <w:rPr>
                <w:rFonts w:ascii="Times New Roman" w:eastAsia="Times New Roman" w:hAnsi="Times New Roman"/>
                <w:sz w:val="20"/>
                <w:szCs w:val="20"/>
                <w:lang w:val="uk-UA"/>
              </w:rPr>
            </w:pPr>
            <w:r w:rsidRPr="00E62A7A">
              <w:rPr>
                <w:rFonts w:ascii="Times New Roman" w:hAnsi="Times New Roman"/>
                <w:color w:val="231F20"/>
                <w:spacing w:val="2"/>
                <w:sz w:val="20"/>
                <w:szCs w:val="20"/>
                <w:lang w:val="uk-UA"/>
              </w:rPr>
              <w:t>Не застосовано</w:t>
            </w:r>
          </w:p>
        </w:tc>
        <w:tc>
          <w:tcPr>
            <w:tcW w:w="1371" w:type="dxa"/>
            <w:gridSpan w:val="3"/>
            <w:tcBorders>
              <w:top w:val="single" w:sz="8" w:space="0" w:color="231F20"/>
              <w:left w:val="single" w:sz="4" w:space="0" w:color="231F20"/>
              <w:bottom w:val="single" w:sz="4" w:space="0" w:color="231F20"/>
              <w:right w:val="single" w:sz="4" w:space="0" w:color="231F20"/>
            </w:tcBorders>
            <w:shd w:val="clear" w:color="auto" w:fill="F7F7F7"/>
          </w:tcPr>
          <w:p w:rsidR="00DD593A" w:rsidRPr="00E62A7A" w:rsidRDefault="00DD593A" w:rsidP="00413E65">
            <w:pPr>
              <w:pStyle w:val="TableParagraph"/>
              <w:ind w:left="72" w:right="137" w:firstLine="9"/>
              <w:rPr>
                <w:rFonts w:ascii="Times New Roman" w:eastAsia="Times New Roman" w:hAnsi="Times New Roman"/>
                <w:sz w:val="20"/>
                <w:szCs w:val="20"/>
                <w:lang w:val="uk-UA"/>
              </w:rPr>
            </w:pPr>
            <w:r w:rsidRPr="00E62A7A">
              <w:rPr>
                <w:rFonts w:ascii="Times New Roman" w:hAnsi="Times New Roman"/>
                <w:color w:val="231F20"/>
                <w:spacing w:val="1"/>
                <w:sz w:val="20"/>
                <w:szCs w:val="20"/>
                <w:lang w:val="uk-UA"/>
              </w:rPr>
              <w:t xml:space="preserve">Керівництво розглядає </w:t>
            </w:r>
            <w:r w:rsidRPr="00E62A7A">
              <w:rPr>
                <w:rFonts w:ascii="Times New Roman" w:hAnsi="Times New Roman"/>
                <w:color w:val="231F20"/>
                <w:spacing w:val="2"/>
                <w:sz w:val="20"/>
                <w:szCs w:val="20"/>
                <w:lang w:val="uk-UA"/>
              </w:rPr>
              <w:t>можливості потенційного</w:t>
            </w:r>
            <w:r w:rsidRPr="00E62A7A">
              <w:rPr>
                <w:rFonts w:ascii="Times New Roman" w:hAnsi="Times New Roman"/>
                <w:color w:val="231F20"/>
                <w:spacing w:val="1"/>
                <w:sz w:val="20"/>
                <w:szCs w:val="20"/>
                <w:lang w:val="uk-UA"/>
              </w:rPr>
              <w:t xml:space="preserve"> впливу</w:t>
            </w:r>
            <w:r w:rsidRPr="00E62A7A">
              <w:rPr>
                <w:rFonts w:ascii="Times New Roman" w:hAnsi="Times New Roman"/>
                <w:color w:val="231F20"/>
                <w:spacing w:val="3"/>
                <w:sz w:val="20"/>
                <w:szCs w:val="20"/>
                <w:lang w:val="uk-UA"/>
              </w:rPr>
              <w:t xml:space="preserve">цих </w:t>
            </w:r>
            <w:r w:rsidRPr="00E62A7A">
              <w:rPr>
                <w:rFonts w:ascii="Times New Roman" w:hAnsi="Times New Roman"/>
                <w:color w:val="231F20"/>
                <w:spacing w:val="1"/>
                <w:sz w:val="20"/>
                <w:szCs w:val="20"/>
                <w:lang w:val="uk-UA"/>
              </w:rPr>
              <w:t>змінна</w:t>
            </w:r>
            <w:r w:rsidRPr="00E62A7A">
              <w:rPr>
                <w:rFonts w:ascii="Times New Roman" w:hAnsi="Times New Roman"/>
                <w:color w:val="231F20"/>
                <w:spacing w:val="2"/>
                <w:sz w:val="20"/>
                <w:szCs w:val="20"/>
                <w:lang w:val="uk-UA"/>
              </w:rPr>
              <w:t>фі-</w:t>
            </w:r>
            <w:r w:rsidRPr="00E62A7A">
              <w:rPr>
                <w:rFonts w:ascii="Times New Roman" w:hAnsi="Times New Roman"/>
                <w:color w:val="231F20"/>
                <w:spacing w:val="1"/>
                <w:sz w:val="20"/>
                <w:szCs w:val="20"/>
                <w:lang w:val="uk-UA"/>
              </w:rPr>
              <w:t>нансову</w:t>
            </w:r>
            <w:r w:rsidRPr="00E62A7A">
              <w:rPr>
                <w:rFonts w:ascii="Times New Roman" w:hAnsi="Times New Roman"/>
                <w:color w:val="231F20"/>
                <w:spacing w:val="2"/>
                <w:sz w:val="20"/>
                <w:szCs w:val="20"/>
                <w:lang w:val="uk-UA"/>
              </w:rPr>
              <w:t>звіт-</w:t>
            </w:r>
            <w:r w:rsidRPr="00E62A7A">
              <w:rPr>
                <w:rFonts w:ascii="Times New Roman" w:hAnsi="Times New Roman"/>
                <w:color w:val="231F20"/>
                <w:spacing w:val="3"/>
                <w:sz w:val="20"/>
                <w:szCs w:val="20"/>
                <w:lang w:val="uk-UA"/>
              </w:rPr>
              <w:t>ність</w:t>
            </w:r>
          </w:p>
        </w:tc>
      </w:tr>
    </w:tbl>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Вплив нових МСФЗ на фінансову звітність Компанії вивчається.</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Керівництво Компанії прийняло рішення при складанні фінансової звітності за 2015 рік керуватися стандартом 39 «Фінансові інструменти: визнання та оцінка», стандарт 9 «Фінансові інструменти» почати застосовувати з дати набрання його чинності.</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2.3. Валюта подання звітності та функціональна валюта, ступінь округлення</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2.4. Припущення про безперервність діяльності</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Фінансова звітність Компанії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Компанія не могла продовжити подальше здійснення фінансово-господарської діяльності відповідно до принципів безперервності діяльності.</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2.5. Рішення про затвердження фінансової звітності</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sz w:val="20"/>
          <w:szCs w:val="20"/>
          <w:lang w:val="uk-UA"/>
        </w:rPr>
        <w:t xml:space="preserve">Фінансова звітність буде затверджена до випуску </w:t>
      </w:r>
      <w:bookmarkStart w:id="0" w:name="OLE_LINK9"/>
      <w:bookmarkStart w:id="1" w:name="OLE_LINK10"/>
      <w:bookmarkStart w:id="2" w:name="OLE_LINK11"/>
      <w:r w:rsidRPr="00E62A7A">
        <w:rPr>
          <w:rFonts w:ascii="Times New Roman" w:hAnsi="Times New Roman" w:cs="Times New Roman"/>
          <w:sz w:val="20"/>
          <w:szCs w:val="20"/>
          <w:lang w:val="uk-UA"/>
        </w:rPr>
        <w:t xml:space="preserve">(з метою оприлюднення) на засіданні Зборів </w:t>
      </w:r>
      <w:bookmarkEnd w:id="0"/>
      <w:bookmarkEnd w:id="1"/>
      <w:bookmarkEnd w:id="2"/>
      <w:r w:rsidRPr="00E62A7A">
        <w:rPr>
          <w:rFonts w:ascii="Times New Roman" w:hAnsi="Times New Roman" w:cs="Times New Roman"/>
          <w:sz w:val="20"/>
          <w:szCs w:val="20"/>
          <w:lang w:val="uk-UA"/>
        </w:rPr>
        <w:t>учасників Компанії,  які відбудуться 20 квітня 2016 року.</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Ні учасники Компанії, ні інші особи не будуть мати права вносити зміни до цієї фінансової звітності після її затвердження до випуску.</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2.6. Звітний період фінансової звітності</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Звітним періодом, за який формується фінансова звітність, вважається календарний рік, тобто період з 01 січня по 31 грудня 2015 року.</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E62A7A">
        <w:rPr>
          <w:rFonts w:ascii="Times New Roman" w:hAnsi="Times New Roman" w:cs="Times New Roman"/>
          <w:b/>
          <w:bCs/>
          <w:spacing w:val="-2"/>
          <w:sz w:val="20"/>
          <w:szCs w:val="20"/>
          <w:u w:val="single"/>
          <w:lang w:val="uk-UA" w:eastAsia="ru-RU"/>
        </w:rPr>
        <w:t>3. Суттєві положення облікової політики</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 xml:space="preserve">3.1. Основа оцінки, застосована при складанні фінансової звітності </w:t>
      </w:r>
    </w:p>
    <w:p w:rsidR="00DD593A" w:rsidRPr="00E62A7A" w:rsidRDefault="00DD593A" w:rsidP="00DD593A">
      <w:pPr>
        <w:autoSpaceDE w:val="0"/>
        <w:spacing w:after="0" w:line="240" w:lineRule="auto"/>
        <w:jc w:val="both"/>
        <w:rPr>
          <w:rFonts w:ascii="Times New Roman" w:hAnsi="Times New Roman" w:cs="Times New Roman"/>
          <w:b/>
          <w:bCs/>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Ця фінансова звітність підготовлена на основі принципу історичної вартості. Керівництво припускає, що балансова вартість всіх основних засобів та нематеріальних активів приблизно порівняна з їх справедливою вартістю.</w:t>
      </w:r>
    </w:p>
    <w:p w:rsidR="00DD593A" w:rsidRPr="00E62A7A" w:rsidRDefault="00DD593A" w:rsidP="00DD593A">
      <w:pPr>
        <w:spacing w:after="0" w:line="240" w:lineRule="auto"/>
        <w:jc w:val="both"/>
        <w:rPr>
          <w:rFonts w:ascii="Times New Roman" w:hAnsi="Times New Roman" w:cs="Times New Roman"/>
          <w:b/>
          <w:i/>
          <w:sz w:val="20"/>
          <w:szCs w:val="20"/>
          <w:u w:val="single"/>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Пунктом 8 МСФЗ 8 встановлено, що положення облікової політики не слід застосовувати, коли вплив їх застосування несуттєвий. </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autoSpaceDE w:val="0"/>
        <w:spacing w:after="0" w:line="240" w:lineRule="auto"/>
        <w:jc w:val="both"/>
        <w:rPr>
          <w:rFonts w:ascii="Times New Roman" w:hAnsi="Times New Roman" w:cs="Times New Roman"/>
          <w:sz w:val="20"/>
          <w:szCs w:val="20"/>
          <w:lang w:val="uk-UA"/>
        </w:rPr>
      </w:pPr>
      <w:r w:rsidRPr="00E62A7A">
        <w:rPr>
          <w:rFonts w:ascii="Times New Roman" w:eastAsia="Calibri" w:hAnsi="Times New Roman" w:cs="Times New Roman"/>
          <w:sz w:val="20"/>
          <w:szCs w:val="20"/>
          <w:lang w:val="uk-UA"/>
        </w:rPr>
        <w:t xml:space="preserve">Згідно облікової політики Компанії мінімальний рівень суттєвості для врахування господарських операцій становить 10% від валюти балансу.  </w:t>
      </w:r>
      <w:r w:rsidRPr="00E62A7A">
        <w:rPr>
          <w:rFonts w:ascii="Times New Roman" w:hAnsi="Times New Roman" w:cs="Times New Roman"/>
          <w:sz w:val="20"/>
          <w:szCs w:val="20"/>
          <w:lang w:val="uk-UA"/>
        </w:rPr>
        <w:t>Рівень суттєвості  на початок 2015 року дорівнює – 817,5 тис. грн.</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3.2. Загальні положення щодо облікових політик</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3.2.1. Основа формування облікових політик</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lastRenderedPageBreak/>
        <w:t>Облікова політика Комп</w:t>
      </w:r>
      <w:r w:rsidR="00E54AF9">
        <w:rPr>
          <w:rFonts w:ascii="Times New Roman" w:eastAsia="Calibri" w:hAnsi="Times New Roman" w:cs="Times New Roman"/>
          <w:sz w:val="20"/>
          <w:szCs w:val="20"/>
          <w:lang w:val="uk-UA"/>
        </w:rPr>
        <w:t>а</w:t>
      </w:r>
      <w:r w:rsidRPr="00E62A7A">
        <w:rPr>
          <w:rFonts w:ascii="Times New Roman" w:eastAsia="Calibri" w:hAnsi="Times New Roman" w:cs="Times New Roman"/>
          <w:sz w:val="20"/>
          <w:szCs w:val="20"/>
          <w:lang w:val="uk-UA"/>
        </w:rPr>
        <w:t>нії розроблена та затверджена керівництвом відповідно до вимог МСБО 8 «Облікові політики, зміни в облікових оцінках та помилки» та інших чинних МСФЗ.</w:t>
      </w:r>
    </w:p>
    <w:p w:rsidR="00DD593A" w:rsidRPr="00E62A7A" w:rsidRDefault="00DD593A" w:rsidP="00DD593A">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highlight w:val="yellow"/>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3.2.2. Інформація про зміни в облікових політиках</w:t>
      </w:r>
    </w:p>
    <w:p w:rsidR="00DD593A" w:rsidRPr="00E62A7A" w:rsidRDefault="00DD593A" w:rsidP="00DD593A">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lang w:val="uk-UA" w:eastAsia="ru-RU"/>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Компанія обирає та застосовує свої облікові політики послідовно для подібних операцій, інших події або умов, якщо МСФЗ конкретно не вимагає або не дозволяє визначення категорії статей, для яких інші політики можуть бути доречними. </w:t>
      </w:r>
    </w:p>
    <w:p w:rsidR="004F2553" w:rsidRPr="00AB0239" w:rsidRDefault="004F2553"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 xml:space="preserve">3.2.3. Форма та назви фінансових звітів  </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hAnsi="Times New Roman" w:cs="Times New Roman"/>
          <w:sz w:val="20"/>
          <w:szCs w:val="20"/>
          <w:lang w:val="uk-UA" w:eastAsia="ru-RU"/>
        </w:rPr>
        <w:t>Формат фінансової звітності МСБО 1 «Подання фінансових звітів» не встановлює єдиного формату фінансових звітів, у стандарті наводиться перелік показників, які необхідно наводити в кожній з форм звітності та у примітках.</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Перелік, форми та назви фінансової звітності Компанії застосовані відповідно НП(С)БО 1 «Загальні вимоги до фінансової звітності».</w:t>
      </w: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МСФЗ/МСБО, здійснюється у примітках до річної фінансової звітності. </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3.2.4. Методи подання інформації у фінансових звітах</w:t>
      </w: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п. 5.1 цих Приміток.</w:t>
      </w: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p>
    <w:p w:rsidR="00DD593A" w:rsidRPr="00E62A7A" w:rsidRDefault="00DD593A" w:rsidP="00DD5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Компанії.</w:t>
      </w:r>
    </w:p>
    <w:p w:rsidR="00DD593A" w:rsidRPr="00E62A7A" w:rsidRDefault="00DD593A" w:rsidP="00DD593A">
      <w:pPr>
        <w:spacing w:after="0" w:line="240" w:lineRule="auto"/>
        <w:jc w:val="both"/>
        <w:rPr>
          <w:rFonts w:ascii="Times New Roman" w:hAnsi="Times New Roman" w:cs="Times New Roman"/>
          <w:b/>
          <w:i/>
          <w:sz w:val="20"/>
          <w:szCs w:val="20"/>
          <w:u w:val="single"/>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3.3. Облікові політики щодо нематеріальних активів та основних засобів</w:t>
      </w:r>
    </w:p>
    <w:p w:rsidR="00DD593A" w:rsidRPr="00E62A7A" w:rsidRDefault="00DD593A" w:rsidP="00DD593A">
      <w:pPr>
        <w:pStyle w:val="Default"/>
        <w:jc w:val="both"/>
        <w:rPr>
          <w:rFonts w:ascii="Times New Roman" w:hAnsi="Times New Roman" w:cs="Times New Roman"/>
          <w:b/>
          <w:i/>
          <w:sz w:val="20"/>
          <w:szCs w:val="20"/>
          <w:lang w:eastAsia="ru-RU"/>
        </w:rPr>
      </w:pPr>
    </w:p>
    <w:p w:rsidR="00DD593A" w:rsidRPr="00E62A7A" w:rsidRDefault="00DD593A" w:rsidP="00DD593A">
      <w:pPr>
        <w:pStyle w:val="Default"/>
        <w:jc w:val="both"/>
        <w:rPr>
          <w:rFonts w:ascii="Times New Roman" w:hAnsi="Times New Roman" w:cs="Times New Roman"/>
          <w:b/>
          <w:i/>
          <w:sz w:val="20"/>
          <w:szCs w:val="20"/>
          <w:lang w:eastAsia="ru-RU"/>
        </w:rPr>
      </w:pPr>
      <w:r w:rsidRPr="00E62A7A">
        <w:rPr>
          <w:rFonts w:ascii="Times New Roman" w:hAnsi="Times New Roman" w:cs="Times New Roman"/>
          <w:b/>
          <w:i/>
          <w:sz w:val="20"/>
          <w:szCs w:val="20"/>
          <w:lang w:eastAsia="ru-RU"/>
        </w:rPr>
        <w:t xml:space="preserve">3.3.1. Нематеріальні активи  </w:t>
      </w:r>
    </w:p>
    <w:p w:rsidR="00DD593A" w:rsidRPr="00E62A7A" w:rsidRDefault="00DD593A" w:rsidP="00DD593A">
      <w:pPr>
        <w:pStyle w:val="Default"/>
        <w:jc w:val="both"/>
        <w:rPr>
          <w:rFonts w:ascii="Times New Roman" w:hAnsi="Times New Roman" w:cs="Times New Roman"/>
          <w:sz w:val="20"/>
          <w:szCs w:val="20"/>
          <w:lang w:eastAsia="ru-RU"/>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lang w:eastAsia="ru-RU"/>
        </w:rPr>
        <w:t xml:space="preserve">Всі нематеріальні активи відображаються в обліку  за моделлю собівартості, згідно з якою витрати на придбання таких активів, амортизуються лінійним методом строком їх корисного використання. </w:t>
      </w:r>
      <w:r w:rsidRPr="00E62A7A">
        <w:rPr>
          <w:rFonts w:ascii="Times New Roman" w:hAnsi="Times New Roman" w:cs="Times New Roman"/>
          <w:sz w:val="20"/>
          <w:szCs w:val="20"/>
        </w:rPr>
        <w:t>Залишкова вартість та термін їх корисного використання переглядаються на кожну звітну дату. Крім того, вони підлягають тестуванню на знецінення.</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Амортизація означає зменшення вартості та нараховується прямолінійним методом.</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Якщо нематеріальний актив вибуває, прибуток або збиток від вибуття визначається як різниця між виручкою і балансовою вартістю активу і визнається у прибутку або збитку у складі інших доходів або інших витрат.</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 xml:space="preserve">Застосовуються наступні терміни корисного використання: </w:t>
      </w:r>
    </w:p>
    <w:p w:rsidR="00DD593A" w:rsidRPr="00E62A7A" w:rsidRDefault="00DD593A" w:rsidP="00DD593A">
      <w:pPr>
        <w:pStyle w:val="Default"/>
        <w:numPr>
          <w:ilvl w:val="0"/>
          <w:numId w:val="21"/>
        </w:numPr>
        <w:jc w:val="both"/>
        <w:rPr>
          <w:rFonts w:ascii="Times New Roman" w:hAnsi="Times New Roman" w:cs="Times New Roman"/>
          <w:sz w:val="20"/>
          <w:szCs w:val="20"/>
        </w:rPr>
      </w:pPr>
      <w:r w:rsidRPr="00E62A7A">
        <w:rPr>
          <w:rFonts w:ascii="Times New Roman" w:hAnsi="Times New Roman" w:cs="Times New Roman"/>
          <w:sz w:val="20"/>
          <w:szCs w:val="20"/>
        </w:rPr>
        <w:t xml:space="preserve">для програмного забезпечення: 12 місяців. </w:t>
      </w:r>
    </w:p>
    <w:p w:rsidR="00DD593A" w:rsidRPr="00E62A7A" w:rsidRDefault="00DD593A" w:rsidP="00DD593A">
      <w:pPr>
        <w:pStyle w:val="Default"/>
        <w:numPr>
          <w:ilvl w:val="0"/>
          <w:numId w:val="21"/>
        </w:numPr>
        <w:jc w:val="both"/>
        <w:rPr>
          <w:rFonts w:ascii="Times New Roman" w:hAnsi="Times New Roman" w:cs="Times New Roman"/>
          <w:color w:val="auto"/>
          <w:sz w:val="20"/>
          <w:szCs w:val="20"/>
        </w:rPr>
      </w:pPr>
      <w:r w:rsidRPr="00E62A7A">
        <w:rPr>
          <w:rFonts w:ascii="Times New Roman" w:hAnsi="Times New Roman" w:cs="Times New Roman"/>
          <w:color w:val="auto"/>
          <w:sz w:val="20"/>
          <w:szCs w:val="20"/>
        </w:rPr>
        <w:t>для інших нематеріальних активів (ліцензії) – відповідно до строку дії.</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3.3.2. Основні засоби</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Офісне обладнання (включаючи офісну техніку і меблі) спочатку відображаються за вартістю придбання або вартістю виробництва, включаючи будь-які витрати, безпосередньо пов'язані з доставкою активів та станом, необхідної для функціонування відповідно до намірів керівництва Компанії.</w:t>
      </w: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 xml:space="preserve">Офісне обладнання, інше устаткування відображаються використовуючи модель собівартості, за вирахуванням накопиченої амортизації та збитків від знецінення. </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Для нарахування амортизації Компанія застосовує прямолінійний метод нарахування амортизації основних засобів, відповідно до МСБО 16. Ліквідаційна вартість основних засобів, згідно з обліковою політикою, прирівнюється до нуля.</w:t>
      </w: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 xml:space="preserve">Застосовуються наступні терміни корисного використання: </w:t>
      </w:r>
    </w:p>
    <w:p w:rsidR="00DD593A" w:rsidRPr="00E62A7A" w:rsidRDefault="00DD593A" w:rsidP="00DD593A">
      <w:pPr>
        <w:pStyle w:val="Default"/>
        <w:numPr>
          <w:ilvl w:val="0"/>
          <w:numId w:val="18"/>
        </w:numPr>
        <w:jc w:val="both"/>
        <w:rPr>
          <w:rFonts w:ascii="Times New Roman" w:hAnsi="Times New Roman" w:cs="Times New Roman"/>
          <w:sz w:val="20"/>
          <w:szCs w:val="20"/>
          <w:shd w:val="clear" w:color="auto" w:fill="FFFF00"/>
        </w:rPr>
      </w:pPr>
      <w:r w:rsidRPr="00E62A7A">
        <w:rPr>
          <w:rFonts w:ascii="Times New Roman" w:hAnsi="Times New Roman" w:cs="Times New Roman"/>
          <w:sz w:val="20"/>
          <w:szCs w:val="20"/>
        </w:rPr>
        <w:lastRenderedPageBreak/>
        <w:t>меблі та офісне обладнання:  4 років</w:t>
      </w:r>
    </w:p>
    <w:p w:rsidR="00DD593A" w:rsidRPr="00E62A7A" w:rsidRDefault="00DD593A" w:rsidP="00DD593A">
      <w:pPr>
        <w:pStyle w:val="Default"/>
        <w:numPr>
          <w:ilvl w:val="0"/>
          <w:numId w:val="18"/>
        </w:numPr>
        <w:jc w:val="both"/>
        <w:rPr>
          <w:rFonts w:ascii="Times New Roman" w:hAnsi="Times New Roman" w:cs="Times New Roman"/>
          <w:sz w:val="20"/>
          <w:szCs w:val="20"/>
          <w:shd w:val="clear" w:color="auto" w:fill="FFFF00"/>
        </w:rPr>
      </w:pPr>
      <w:r w:rsidRPr="00E62A7A">
        <w:rPr>
          <w:rFonts w:ascii="Times New Roman" w:hAnsi="Times New Roman" w:cs="Times New Roman"/>
          <w:sz w:val="20"/>
          <w:szCs w:val="20"/>
        </w:rPr>
        <w:t>комп’ютерна та офісна техніка: 5 років</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 xml:space="preserve">Оцінка залишкової вартості та оцінка строку корисного використання переглядається по мірі необхідності, але не рідше ніж раз на три роки. </w:t>
      </w: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На кожну звітну дату Компанія оцінює, чи не перевищує балансова вартість основних засобів їх відновлювальну вартість. У разі перевищення балансової вартості основних засобів над їх відновлювальною вартістю Компанія зменшує балансову вартість основних засобів до їх відновлювальної вартості.</w:t>
      </w: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Будь-яке збільшення вартості основних засобів, що виникає в результаті переоцінки, відображається у складі прибутків або збитків.</w:t>
      </w: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Прибутки або збитки від вибуття основних засобів визнаються як різниці між ліквідаційною та балансовою вартістю активів і визнаються у прибутку або збитку в складі інших доходів або інших витрат.</w:t>
      </w:r>
    </w:p>
    <w:p w:rsidR="00DD593A" w:rsidRPr="00E62A7A" w:rsidRDefault="00DD593A" w:rsidP="00DD593A">
      <w:pPr>
        <w:pStyle w:val="Default"/>
        <w:jc w:val="both"/>
        <w:rPr>
          <w:rFonts w:ascii="Times New Roman" w:hAnsi="Times New Roman" w:cs="Times New Roman"/>
          <w:sz w:val="20"/>
          <w:szCs w:val="20"/>
        </w:rPr>
      </w:pPr>
    </w:p>
    <w:p w:rsidR="00DD593A" w:rsidRPr="00E62A7A" w:rsidRDefault="00DD593A" w:rsidP="00DD593A">
      <w:pPr>
        <w:pStyle w:val="Default"/>
        <w:jc w:val="both"/>
        <w:rPr>
          <w:rFonts w:ascii="Times New Roman" w:hAnsi="Times New Roman" w:cs="Times New Roman"/>
          <w:sz w:val="20"/>
          <w:szCs w:val="20"/>
        </w:rPr>
      </w:pPr>
      <w:r w:rsidRPr="00E62A7A">
        <w:rPr>
          <w:rFonts w:ascii="Times New Roman" w:hAnsi="Times New Roman" w:cs="Times New Roman"/>
          <w:sz w:val="20"/>
          <w:szCs w:val="20"/>
        </w:rPr>
        <w:t>Компанією встановлене граничне значення в розмірі 2500 грн., й активи, що  придбані, нижче цього розміру, не дивлячись на те, що мають характеристику довгострокового активу, списуються на поточні витрати в момент їх придбання.</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3.3.3. Зменшення корисності основних засобів та нематеріальних активів</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На кожну звітну дату Компанія оцінює, чи є якась ознака того, що корисність активу може зменшитися. Компанія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Компанія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DD593A" w:rsidRPr="00E62A7A" w:rsidRDefault="00DD593A" w:rsidP="00DD593A">
      <w:pPr>
        <w:spacing w:after="0" w:line="240" w:lineRule="auto"/>
        <w:jc w:val="both"/>
        <w:rPr>
          <w:rFonts w:ascii="Times New Roman" w:hAnsi="Times New Roman" w:cs="Times New Roman"/>
          <w:b/>
          <w:sz w:val="20"/>
          <w:szCs w:val="20"/>
          <w:lang w:val="uk-UA"/>
        </w:rPr>
      </w:pPr>
      <w:bookmarkStart w:id="3" w:name="bookmark32"/>
      <w:bookmarkStart w:id="4" w:name="bookmark20"/>
      <w:bookmarkStart w:id="5" w:name="bookmark21"/>
      <w:bookmarkEnd w:id="3"/>
      <w:bookmarkEnd w:id="4"/>
      <w:bookmarkEnd w:id="5"/>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3.4. Фінансові інструменти</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Фінансовий інструмент – контракт, який одночасно приводить до виникнення (збільшення) фінансового активу в одного суб'єкта підприємницької діяльності і фінансового зобов'язання або інструмента власного капіталу в іншого.</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4F2553" w:rsidRDefault="00DD593A" w:rsidP="00DD593A">
      <w:pPr>
        <w:spacing w:after="0" w:line="240" w:lineRule="auto"/>
        <w:jc w:val="both"/>
        <w:rPr>
          <w:rFonts w:ascii="Times New Roman" w:hAnsi="Times New Roman" w:cs="Times New Roman"/>
          <w:sz w:val="20"/>
          <w:szCs w:val="20"/>
          <w:lang w:val="en-US"/>
        </w:rPr>
      </w:pPr>
      <w:r w:rsidRPr="00E62A7A">
        <w:rPr>
          <w:rFonts w:ascii="Times New Roman" w:hAnsi="Times New Roman" w:cs="Times New Roman"/>
          <w:sz w:val="20"/>
          <w:szCs w:val="20"/>
          <w:lang w:val="uk-UA"/>
        </w:rPr>
        <w:t>До фінансових активів належать:</w:t>
      </w:r>
    </w:p>
    <w:p w:rsidR="004F2553" w:rsidRPr="00EF6D7E" w:rsidRDefault="004F2553" w:rsidP="004F2553">
      <w:pPr>
        <w:pStyle w:val="af0"/>
        <w:numPr>
          <w:ilvl w:val="0"/>
          <w:numId w:val="14"/>
        </w:numPr>
        <w:rPr>
          <w:rFonts w:ascii="Times New Roman" w:hAnsi="Times New Roman" w:cs="Times New Roman"/>
          <w:sz w:val="20"/>
          <w:szCs w:val="20"/>
          <w:lang w:val="uk-UA"/>
        </w:rPr>
      </w:pPr>
      <w:r w:rsidRPr="00EF6D7E">
        <w:rPr>
          <w:rFonts w:ascii="Times New Roman" w:hAnsi="Times New Roman" w:cs="Times New Roman"/>
          <w:sz w:val="20"/>
          <w:szCs w:val="20"/>
          <w:lang w:val="uk-UA"/>
        </w:rPr>
        <w:t>цінні папери, що утримуються д</w:t>
      </w:r>
      <w:r w:rsidR="00E26E0A" w:rsidRPr="00EF6D7E">
        <w:rPr>
          <w:rFonts w:ascii="Times New Roman" w:hAnsi="Times New Roman" w:cs="Times New Roman"/>
          <w:sz w:val="20"/>
          <w:szCs w:val="20"/>
          <w:lang w:val="uk-UA"/>
        </w:rPr>
        <w:t>ля</w:t>
      </w:r>
      <w:r w:rsidRPr="00EF6D7E">
        <w:rPr>
          <w:rFonts w:ascii="Times New Roman" w:hAnsi="Times New Roman" w:cs="Times New Roman"/>
          <w:sz w:val="20"/>
          <w:szCs w:val="20"/>
          <w:lang w:val="uk-UA"/>
        </w:rPr>
        <w:t xml:space="preserve"> п</w:t>
      </w:r>
      <w:r w:rsidR="00E26E0A" w:rsidRPr="00EF6D7E">
        <w:rPr>
          <w:rFonts w:ascii="Times New Roman" w:hAnsi="Times New Roman" w:cs="Times New Roman"/>
          <w:sz w:val="20"/>
          <w:szCs w:val="20"/>
          <w:lang w:val="uk-UA"/>
        </w:rPr>
        <w:t>родажу</w:t>
      </w:r>
    </w:p>
    <w:p w:rsidR="00DD593A" w:rsidRPr="004F2553" w:rsidRDefault="00DD593A" w:rsidP="00DD593A">
      <w:pPr>
        <w:pStyle w:val="af0"/>
        <w:numPr>
          <w:ilvl w:val="0"/>
          <w:numId w:val="14"/>
        </w:numPr>
        <w:rPr>
          <w:rFonts w:ascii="Times New Roman" w:hAnsi="Times New Roman" w:cs="Times New Roman"/>
          <w:sz w:val="20"/>
          <w:szCs w:val="20"/>
          <w:lang w:val="uk-UA"/>
        </w:rPr>
      </w:pPr>
      <w:r w:rsidRPr="00E62A7A">
        <w:rPr>
          <w:rFonts w:ascii="Times New Roman" w:hAnsi="Times New Roman" w:cs="Times New Roman"/>
          <w:sz w:val="20"/>
          <w:szCs w:val="20"/>
          <w:lang w:val="uk-UA"/>
        </w:rPr>
        <w:t>грошові кошти та їх еквіваленти;</w:t>
      </w:r>
    </w:p>
    <w:p w:rsidR="00DD593A" w:rsidRPr="00E62A7A" w:rsidRDefault="00DD593A" w:rsidP="00DD593A">
      <w:pPr>
        <w:pStyle w:val="af0"/>
        <w:numPr>
          <w:ilvl w:val="0"/>
          <w:numId w:val="14"/>
        </w:numPr>
        <w:rPr>
          <w:rFonts w:ascii="Times New Roman" w:hAnsi="Times New Roman" w:cs="Times New Roman"/>
          <w:sz w:val="20"/>
          <w:szCs w:val="20"/>
          <w:lang w:val="uk-UA"/>
        </w:rPr>
      </w:pPr>
      <w:r w:rsidRPr="00E62A7A">
        <w:rPr>
          <w:rFonts w:ascii="Times New Roman" w:hAnsi="Times New Roman" w:cs="Times New Roman"/>
          <w:sz w:val="20"/>
          <w:szCs w:val="20"/>
          <w:lang w:val="uk-UA"/>
        </w:rPr>
        <w:t>дебіторська заборгованість;</w:t>
      </w:r>
    </w:p>
    <w:p w:rsidR="00DD593A" w:rsidRPr="00E62A7A" w:rsidRDefault="00DD593A" w:rsidP="00DD593A">
      <w:pPr>
        <w:spacing w:after="0" w:line="240" w:lineRule="auto"/>
        <w:jc w:val="both"/>
        <w:rPr>
          <w:sz w:val="20"/>
          <w:szCs w:val="20"/>
          <w:lang w:val="uk-UA"/>
        </w:rPr>
      </w:pP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До фінансових зобов'язань включаються:</w:t>
      </w:r>
    </w:p>
    <w:p w:rsidR="00DD593A" w:rsidRPr="00E62A7A" w:rsidRDefault="00DD593A" w:rsidP="00DD593A">
      <w:pPr>
        <w:pStyle w:val="af0"/>
        <w:numPr>
          <w:ilvl w:val="0"/>
          <w:numId w:val="15"/>
        </w:numPr>
        <w:rPr>
          <w:rFonts w:ascii="Times New Roman" w:hAnsi="Times New Roman" w:cs="Times New Roman"/>
          <w:sz w:val="20"/>
          <w:szCs w:val="20"/>
          <w:lang w:val="uk-UA"/>
        </w:rPr>
      </w:pPr>
      <w:r w:rsidRPr="00E62A7A">
        <w:rPr>
          <w:rFonts w:ascii="Times New Roman" w:hAnsi="Times New Roman" w:cs="Times New Roman"/>
          <w:sz w:val="20"/>
          <w:szCs w:val="20"/>
          <w:lang w:val="uk-UA"/>
        </w:rPr>
        <w:t>фінансові зобов'язання;</w:t>
      </w:r>
    </w:p>
    <w:p w:rsidR="00DD593A" w:rsidRPr="00E62A7A" w:rsidRDefault="00DD593A" w:rsidP="00DD593A">
      <w:pPr>
        <w:pStyle w:val="af0"/>
        <w:numPr>
          <w:ilvl w:val="0"/>
          <w:numId w:val="15"/>
        </w:numPr>
        <w:rPr>
          <w:rFonts w:ascii="Times New Roman" w:hAnsi="Times New Roman" w:cs="Times New Roman"/>
          <w:sz w:val="20"/>
          <w:szCs w:val="20"/>
          <w:lang w:val="uk-UA"/>
        </w:rPr>
      </w:pPr>
      <w:r w:rsidRPr="00E62A7A">
        <w:rPr>
          <w:rFonts w:ascii="Times New Roman" w:hAnsi="Times New Roman" w:cs="Times New Roman"/>
          <w:sz w:val="20"/>
          <w:szCs w:val="20"/>
          <w:lang w:val="uk-UA"/>
        </w:rPr>
        <w:t>інші.</w:t>
      </w:r>
    </w:p>
    <w:p w:rsidR="00DD593A" w:rsidRPr="00E62A7A" w:rsidRDefault="00DD593A" w:rsidP="00DD593A">
      <w:pPr>
        <w:spacing w:after="0" w:line="240" w:lineRule="auto"/>
        <w:jc w:val="both"/>
        <w:rPr>
          <w:rFonts w:ascii="Times New Roman" w:hAnsi="Times New Roman"/>
          <w:sz w:val="20"/>
          <w:szCs w:val="20"/>
          <w:lang w:val="uk-UA"/>
        </w:rPr>
      </w:pPr>
    </w:p>
    <w:p w:rsidR="00DD593A" w:rsidRPr="00E62A7A" w:rsidRDefault="00DD593A" w:rsidP="00DD593A">
      <w:pPr>
        <w:spacing w:after="0" w:line="240" w:lineRule="auto"/>
        <w:jc w:val="both"/>
        <w:rPr>
          <w:rFonts w:ascii="Times New Roman" w:hAnsi="Times New Roman"/>
          <w:sz w:val="20"/>
          <w:szCs w:val="20"/>
          <w:lang w:val="uk-UA"/>
        </w:rPr>
      </w:pPr>
      <w:r w:rsidRPr="00E62A7A">
        <w:rPr>
          <w:rFonts w:ascii="Times New Roman" w:hAnsi="Times New Roman"/>
          <w:sz w:val="20"/>
          <w:szCs w:val="20"/>
          <w:lang w:val="uk-UA"/>
        </w:rPr>
        <w:t>Визнання фінансового активу припиняється, коли збігає термін дії договірних прав на отримання потоків грошових коштів від цього фінансового активу, або коли Компанія передає договірні права на отримання потоків грошових коштів від цього фінансового активу.</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затрати на здійснення операцій, які прямо відносяться до придбання або випуску фінансового активу чи фінансового зобов'язання.</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Справедлива вартість – сума, за якою може бути здійснений обмін активу або оплата зобов'язання в результаті операції між обізнаними, зацікавленими та незалежними сторонами.</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bookmarkStart w:id="6" w:name="bookmark25"/>
      <w:bookmarkEnd w:id="6"/>
      <w:r w:rsidRPr="00E62A7A">
        <w:rPr>
          <w:rFonts w:ascii="Times New Roman" w:eastAsia="Calibri" w:hAnsi="Times New Roman" w:cs="Times New Roman"/>
          <w:sz w:val="20"/>
          <w:szCs w:val="20"/>
          <w:lang w:val="uk-UA"/>
        </w:rPr>
        <w:t>Компанія класифікує фінансові активі й фінансові зобов’язання як довгострокові або короткострокові в залежності від строку їх погашення. З врахуванням інших факторів, що обмежують можливості Компанії, по реалізації фінансових активів протягом 12 місяців або передбачають потенційну можливість погашення фінансових зобов’язань протягом 12 місяців з дати здійснення класифікації або звітної дати.</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4F2553" w:rsidRPr="00AB0239" w:rsidRDefault="004F2553" w:rsidP="004F2553">
      <w:pPr>
        <w:suppressAutoHyphens w:val="0"/>
        <w:spacing w:after="0" w:line="240" w:lineRule="auto"/>
        <w:jc w:val="both"/>
        <w:rPr>
          <w:rFonts w:ascii="Times New Roman" w:eastAsia="Calibri" w:hAnsi="Times New Roman" w:cs="Times New Roman"/>
          <w:b/>
          <w:sz w:val="20"/>
          <w:szCs w:val="20"/>
          <w:lang w:val="uk-UA"/>
        </w:rPr>
      </w:pPr>
      <w:r w:rsidRPr="00AB0239">
        <w:rPr>
          <w:rFonts w:ascii="Times New Roman" w:eastAsia="Calibri" w:hAnsi="Times New Roman" w:cs="Times New Roman"/>
          <w:b/>
          <w:sz w:val="20"/>
          <w:szCs w:val="20"/>
          <w:lang w:val="uk-UA"/>
        </w:rPr>
        <w:t>3.4.1. Інвестиції, утримувані д</w:t>
      </w:r>
      <w:r w:rsidR="00E26E0A" w:rsidRPr="00AB0239">
        <w:rPr>
          <w:rFonts w:ascii="Times New Roman" w:eastAsia="Calibri" w:hAnsi="Times New Roman" w:cs="Times New Roman"/>
          <w:b/>
          <w:sz w:val="20"/>
          <w:szCs w:val="20"/>
          <w:lang w:val="uk-UA"/>
        </w:rPr>
        <w:t>ля</w:t>
      </w:r>
      <w:r w:rsidRPr="00AB0239">
        <w:rPr>
          <w:rFonts w:ascii="Times New Roman" w:eastAsia="Calibri" w:hAnsi="Times New Roman" w:cs="Times New Roman"/>
          <w:b/>
          <w:sz w:val="20"/>
          <w:szCs w:val="20"/>
          <w:lang w:val="uk-UA"/>
        </w:rPr>
        <w:t xml:space="preserve"> п</w:t>
      </w:r>
      <w:r w:rsidR="00E26E0A" w:rsidRPr="00AB0239">
        <w:rPr>
          <w:rFonts w:ascii="Times New Roman" w:eastAsia="Calibri" w:hAnsi="Times New Roman" w:cs="Times New Roman"/>
          <w:b/>
          <w:sz w:val="20"/>
          <w:szCs w:val="20"/>
          <w:lang w:val="uk-UA"/>
        </w:rPr>
        <w:t>родажу</w:t>
      </w:r>
    </w:p>
    <w:p w:rsidR="004F2553" w:rsidRPr="00AB0239" w:rsidRDefault="004F2553" w:rsidP="004F2553">
      <w:pPr>
        <w:suppressAutoHyphens w:val="0"/>
        <w:spacing w:after="0" w:line="240" w:lineRule="auto"/>
        <w:jc w:val="both"/>
        <w:rPr>
          <w:rFonts w:ascii="Times New Roman" w:eastAsia="Calibri" w:hAnsi="Times New Roman" w:cs="Times New Roman"/>
          <w:sz w:val="20"/>
          <w:szCs w:val="20"/>
          <w:lang w:val="uk-UA"/>
        </w:rPr>
      </w:pPr>
    </w:p>
    <w:p w:rsidR="004F2553" w:rsidRPr="00AB0239" w:rsidRDefault="004F2553" w:rsidP="004F2553">
      <w:pPr>
        <w:suppressAutoHyphens w:val="0"/>
        <w:spacing w:after="0" w:line="240" w:lineRule="auto"/>
        <w:jc w:val="both"/>
        <w:rPr>
          <w:rFonts w:ascii="Times New Roman" w:eastAsia="Calibri" w:hAnsi="Times New Roman" w:cs="Times New Roman"/>
          <w:sz w:val="20"/>
          <w:szCs w:val="20"/>
          <w:lang w:val="uk-UA"/>
        </w:rPr>
      </w:pPr>
      <w:r w:rsidRPr="00AB0239">
        <w:rPr>
          <w:rFonts w:ascii="Times New Roman" w:eastAsia="Calibri" w:hAnsi="Times New Roman" w:cs="Times New Roman"/>
          <w:sz w:val="20"/>
          <w:szCs w:val="20"/>
          <w:lang w:val="uk-UA"/>
        </w:rPr>
        <w:t>Фінансові інвестиції в цінні папери (векселі) відносяться до категорії фінансових активів, що утримуються д</w:t>
      </w:r>
      <w:r w:rsidR="00E26E0A" w:rsidRPr="00AB0239">
        <w:rPr>
          <w:rFonts w:ascii="Times New Roman" w:eastAsia="Calibri" w:hAnsi="Times New Roman" w:cs="Times New Roman"/>
          <w:sz w:val="20"/>
          <w:szCs w:val="20"/>
          <w:lang w:val="uk-UA"/>
        </w:rPr>
        <w:t>ля</w:t>
      </w:r>
      <w:r w:rsidRPr="00AB0239">
        <w:rPr>
          <w:rFonts w:ascii="Times New Roman" w:eastAsia="Calibri" w:hAnsi="Times New Roman" w:cs="Times New Roman"/>
          <w:sz w:val="20"/>
          <w:szCs w:val="20"/>
          <w:lang w:val="uk-UA"/>
        </w:rPr>
        <w:t xml:space="preserve"> п</w:t>
      </w:r>
      <w:r w:rsidR="00E26E0A" w:rsidRPr="00AB0239">
        <w:rPr>
          <w:rFonts w:ascii="Times New Roman" w:eastAsia="Calibri" w:hAnsi="Times New Roman" w:cs="Times New Roman"/>
          <w:sz w:val="20"/>
          <w:szCs w:val="20"/>
          <w:lang w:val="uk-UA"/>
        </w:rPr>
        <w:t>родажу</w:t>
      </w:r>
      <w:r w:rsidRPr="00AB0239">
        <w:rPr>
          <w:rFonts w:ascii="Times New Roman" w:eastAsia="Calibri" w:hAnsi="Times New Roman" w:cs="Times New Roman"/>
          <w:sz w:val="20"/>
          <w:szCs w:val="20"/>
          <w:lang w:val="uk-UA"/>
        </w:rPr>
        <w:t>.</w:t>
      </w:r>
    </w:p>
    <w:p w:rsidR="004F2553" w:rsidRPr="00AB0239" w:rsidRDefault="004F2553" w:rsidP="004F2553">
      <w:pPr>
        <w:suppressAutoHyphens w:val="0"/>
        <w:spacing w:after="0" w:line="240" w:lineRule="auto"/>
        <w:jc w:val="both"/>
        <w:rPr>
          <w:rFonts w:ascii="Times New Roman" w:eastAsia="Calibri" w:hAnsi="Times New Roman" w:cs="Times New Roman"/>
          <w:sz w:val="20"/>
          <w:szCs w:val="20"/>
          <w:lang w:val="uk-UA"/>
        </w:rPr>
      </w:pPr>
      <w:r w:rsidRPr="00AB0239">
        <w:rPr>
          <w:rFonts w:ascii="Times New Roman" w:eastAsia="Calibri" w:hAnsi="Times New Roman" w:cs="Times New Roman"/>
          <w:sz w:val="20"/>
          <w:szCs w:val="20"/>
          <w:lang w:val="uk-UA"/>
        </w:rPr>
        <w:t>Інвестиції, що є в наявності для продажу, які не мають біржових котирувань, відображаються за історичною вартістю (за собівартістю придбання).</w:t>
      </w:r>
    </w:p>
    <w:p w:rsidR="004F2553" w:rsidRDefault="004F2553" w:rsidP="00DD593A">
      <w:pPr>
        <w:suppressAutoHyphens w:val="0"/>
        <w:spacing w:after="0" w:line="240" w:lineRule="auto"/>
        <w:jc w:val="both"/>
        <w:rPr>
          <w:rFonts w:ascii="Times New Roman" w:hAnsi="Times New Roman" w:cs="Times New Roman"/>
          <w:b/>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hAnsi="Times New Roman" w:cs="Times New Roman"/>
          <w:b/>
          <w:sz w:val="20"/>
          <w:szCs w:val="20"/>
          <w:lang w:val="uk-UA"/>
        </w:rPr>
        <w:t>3.4.</w:t>
      </w:r>
      <w:r w:rsidR="00413E65">
        <w:rPr>
          <w:rFonts w:ascii="Times New Roman" w:hAnsi="Times New Roman" w:cs="Times New Roman"/>
          <w:b/>
          <w:sz w:val="20"/>
          <w:szCs w:val="20"/>
          <w:lang w:val="uk-UA"/>
        </w:rPr>
        <w:t>2</w:t>
      </w:r>
      <w:r w:rsidRPr="00E62A7A">
        <w:rPr>
          <w:rFonts w:ascii="Times New Roman" w:hAnsi="Times New Roman" w:cs="Times New Roman"/>
          <w:b/>
          <w:sz w:val="20"/>
          <w:szCs w:val="20"/>
          <w:lang w:val="uk-UA"/>
        </w:rPr>
        <w:t xml:space="preserve">. </w:t>
      </w:r>
      <w:r w:rsidRPr="00E62A7A">
        <w:rPr>
          <w:rFonts w:ascii="Times New Roman" w:eastAsia="Calibri" w:hAnsi="Times New Roman" w:cs="Times New Roman"/>
          <w:b/>
          <w:sz w:val="20"/>
          <w:szCs w:val="20"/>
          <w:lang w:val="uk-UA"/>
        </w:rPr>
        <w:t>Дебіторська заборгованість</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Дебіторська заборгованість складається із заборгованостей:</w:t>
      </w:r>
    </w:p>
    <w:p w:rsidR="00DD593A" w:rsidRPr="00E62A7A" w:rsidRDefault="00DD593A" w:rsidP="00DD593A">
      <w:pPr>
        <w:numPr>
          <w:ilvl w:val="0"/>
          <w:numId w:val="16"/>
        </w:num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по наданих кредитах юридичним особам зі строками погашення до 12 місяців </w:t>
      </w:r>
    </w:p>
    <w:p w:rsidR="00DD593A" w:rsidRPr="00E62A7A" w:rsidRDefault="00DD593A" w:rsidP="00DD593A">
      <w:pPr>
        <w:numPr>
          <w:ilvl w:val="0"/>
          <w:numId w:val="16"/>
        </w:num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по нарахованим відсоткам   </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Балансова вартість короткострокової дебіторської заборгованості приблизна порівнянна з її справедливою вартістю.</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pStyle w:val="HTML"/>
        <w:rPr>
          <w:rFonts w:ascii="Times New Roman" w:eastAsia="Calibri" w:hAnsi="Times New Roman"/>
          <w:lang w:val="uk-UA"/>
        </w:rPr>
      </w:pPr>
      <w:r w:rsidRPr="00E62A7A">
        <w:rPr>
          <w:rFonts w:ascii="Times New Roman" w:eastAsia="Calibri" w:hAnsi="Times New Roman"/>
          <w:lang w:val="uk-UA"/>
        </w:rPr>
        <w:t>Під кредитні операції Компанія формує страховий резерв, керуючись  принципом  пріоритету  економічного  змісту операцій, згідно облікової політики Компанії.</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З  метою  визначення розміру страхового резерву елементи розрахункової бази страхового  резерву класифікуються на основі професійного судження керівництва Компанії без врахування наявності забезпечення в одну з п'яти категорій ризику.</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Загальна величина страхового  резерву  дорівнює  арифметичній сумі величин розрахункового страхового резерву по кожній категорії ризику.</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Оцінка фінансового стану контрагента проводиться Компанією самостійно, виходячи з  оцінки </w:t>
      </w:r>
      <w:r w:rsidRPr="00E62A7A">
        <w:rPr>
          <w:rFonts w:ascii="Times New Roman" w:eastAsia="Calibri" w:hAnsi="Times New Roman" w:cs="Times New Roman"/>
          <w:sz w:val="20"/>
          <w:szCs w:val="20"/>
          <w:lang w:val="uk-UA"/>
        </w:rPr>
        <w:br/>
        <w:t>впливу факторів ризику, виявлених в результаті аналізу фінансової звітності контрагента та інших даних щодо фінансового стану та результатів діяльності контрагента.</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3.4.</w:t>
      </w:r>
      <w:r w:rsidR="00413E65">
        <w:rPr>
          <w:rFonts w:ascii="Times New Roman" w:hAnsi="Times New Roman" w:cs="Times New Roman"/>
          <w:b/>
          <w:sz w:val="20"/>
          <w:szCs w:val="20"/>
          <w:lang w:val="uk-UA"/>
        </w:rPr>
        <w:t>3</w:t>
      </w:r>
      <w:r w:rsidRPr="00E62A7A">
        <w:rPr>
          <w:rFonts w:ascii="Times New Roman" w:hAnsi="Times New Roman" w:cs="Times New Roman"/>
          <w:b/>
          <w:sz w:val="20"/>
          <w:szCs w:val="20"/>
          <w:lang w:val="uk-UA"/>
        </w:rPr>
        <w:t>. Грошові кошти та їх еквіваленти.</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Грошові кошти зберігаються на банківських рахунках. Облік грошових коштів і розрахунків здійснюється згідно чинного законодавства стосовно ведення касових операцій.</w:t>
      </w:r>
    </w:p>
    <w:p w:rsidR="00DD593A" w:rsidRPr="00E62A7A" w:rsidRDefault="00DD593A" w:rsidP="00DD593A">
      <w:pPr>
        <w:suppressAutoHyphens w:val="0"/>
        <w:spacing w:after="0" w:line="240" w:lineRule="auto"/>
        <w:jc w:val="both"/>
        <w:rPr>
          <w:rFonts w:ascii="Times New Roman" w:eastAsia="Calibri" w:hAnsi="Times New Roman" w:cs="Times New Roman"/>
          <w:b/>
          <w:sz w:val="20"/>
          <w:szCs w:val="20"/>
          <w:lang w:val="uk-UA"/>
        </w:rPr>
      </w:pPr>
    </w:p>
    <w:p w:rsidR="00DD593A" w:rsidRPr="00E62A7A" w:rsidRDefault="00413E65" w:rsidP="00DD593A">
      <w:pPr>
        <w:suppressAutoHyphens w:val="0"/>
        <w:spacing w:after="0" w:line="240" w:lineRule="auto"/>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3.4.4</w:t>
      </w:r>
      <w:r w:rsidR="00DD593A" w:rsidRPr="00E62A7A">
        <w:rPr>
          <w:rFonts w:ascii="Times New Roman" w:eastAsia="Calibri" w:hAnsi="Times New Roman" w:cs="Times New Roman"/>
          <w:b/>
          <w:sz w:val="20"/>
          <w:szCs w:val="20"/>
          <w:lang w:val="uk-UA"/>
        </w:rPr>
        <w:t>. Залік фінансових активів і зобов’язань</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Фінансовий актив і фінансове зобов’язання заліковуються і в балансі (звіті про фінансовий стан) відображається сума, що їх сальдує, коли Компанія має юридично закріплене право здійснити залік цих сум та має намір або здійснити залік по сумі, що їх сальдує, або реалізувати актив й виконати зобов’язання одночасно.</w:t>
      </w:r>
    </w:p>
    <w:p w:rsidR="00DD593A" w:rsidRPr="00E62A7A" w:rsidRDefault="00DD593A" w:rsidP="00DD593A">
      <w:pPr>
        <w:suppressAutoHyphens w:val="0"/>
        <w:spacing w:after="0" w:line="240" w:lineRule="auto"/>
        <w:jc w:val="both"/>
        <w:rPr>
          <w:rFonts w:ascii="Times New Roman" w:eastAsia="Calibri" w:hAnsi="Times New Roman" w:cs="Times New Roman"/>
          <w:b/>
          <w:sz w:val="20"/>
          <w:szCs w:val="20"/>
          <w:lang w:val="uk-UA"/>
        </w:rPr>
      </w:pPr>
    </w:p>
    <w:p w:rsidR="00DD593A" w:rsidRPr="00E62A7A" w:rsidRDefault="00413E65" w:rsidP="00DD593A">
      <w:pPr>
        <w:suppressAutoHyphens w:val="0"/>
        <w:spacing w:after="0" w:line="240" w:lineRule="auto"/>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3.4.5</w:t>
      </w:r>
      <w:r w:rsidR="00DD593A" w:rsidRPr="00E62A7A">
        <w:rPr>
          <w:rFonts w:ascii="Times New Roman" w:eastAsia="Calibri" w:hAnsi="Times New Roman" w:cs="Times New Roman"/>
          <w:b/>
          <w:sz w:val="20"/>
          <w:szCs w:val="20"/>
          <w:lang w:val="uk-UA"/>
        </w:rPr>
        <w:t>. Знецінення фінансових активів</w:t>
      </w: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p>
    <w:p w:rsidR="00DD593A" w:rsidRPr="00E62A7A" w:rsidRDefault="00DD593A" w:rsidP="00DD593A">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На кожну звітну дату Компанія оцінює наявність об’єктивних ознак знецінення фінансових активів або групи фінансових активів. Фінансовий актив або група активі вважаються знеціненими тоді і тільки тоді, коли існують об’єктивні свідчення знецінення в результаті однієї чи більше подій, що сталися після первісного визнання активу та  здійснили вплив, якій піддається надійній оцінці, на очікувані майбутні грошові потоки     </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413E65" w:rsidP="00DD593A">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3.4.6</w:t>
      </w:r>
      <w:r w:rsidR="00DD593A" w:rsidRPr="00E62A7A">
        <w:rPr>
          <w:rFonts w:ascii="Times New Roman" w:hAnsi="Times New Roman" w:cs="Times New Roman"/>
          <w:b/>
          <w:sz w:val="20"/>
          <w:szCs w:val="20"/>
          <w:lang w:val="uk-UA"/>
        </w:rPr>
        <w:t>. Зобов'язання Компанії</w:t>
      </w:r>
    </w:p>
    <w:p w:rsidR="00DD593A" w:rsidRPr="00E62A7A" w:rsidRDefault="00DD593A" w:rsidP="00DD593A">
      <w:pPr>
        <w:spacing w:after="0" w:line="240" w:lineRule="auto"/>
        <w:jc w:val="both"/>
        <w:rPr>
          <w:rFonts w:ascii="Times New Roman" w:hAnsi="Times New Roman" w:cs="Times New Roman"/>
          <w:sz w:val="20"/>
          <w:szCs w:val="20"/>
          <w:lang w:val="uk-UA"/>
        </w:rPr>
      </w:pPr>
      <w:bookmarkStart w:id="7" w:name="bookmark36"/>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Зобов'язаннями визнається заборгованість Компанії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Компанії та її економічних вигід.</w:t>
      </w:r>
    </w:p>
    <w:p w:rsidR="00DD593A" w:rsidRPr="00E62A7A" w:rsidRDefault="00DD593A" w:rsidP="00DD593A">
      <w:pPr>
        <w:spacing w:after="0" w:line="240" w:lineRule="auto"/>
        <w:jc w:val="both"/>
        <w:rPr>
          <w:rStyle w:val="Heading32Bold"/>
          <w:rFonts w:eastAsia="SimSun" w:cs="Calibri"/>
          <w:sz w:val="20"/>
          <w:szCs w:val="20"/>
          <w:lang w:val="uk-UA"/>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3.5. Податок на прибуток</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Витрати з податку на прибуток визначаються у відповідності з вимогами податкового законодавства України. Податок на прибуток представляє собою суму поточного податку на прибуток. Сума витрат з податку на прибуток в поточному періоді нараховується з урахуванням розміру оподаткованого прибутку, визначеного за правилами оподаткування, встановленими Податковим кодексом України (ПКУ).</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Податок на прибуток у звітному році нраховувався та сплачувався Компанією по ставці 18 %.</w:t>
      </w:r>
    </w:p>
    <w:bookmarkEnd w:id="7"/>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 xml:space="preserve">3.6. Облікові політики щодо інших активів та зобов’язань </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3.6.1. Забезпечення</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Забезпечення визнаються, коли Компанія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3.6.2. Виплати працівникам</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Компанія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за </w:t>
      </w:r>
      <w:r w:rsidRPr="00E62A7A">
        <w:rPr>
          <w:rFonts w:ascii="Times New Roman" w:hAnsi="Times New Roman" w:cs="Times New Roman"/>
          <w:sz w:val="20"/>
          <w:szCs w:val="20"/>
          <w:lang w:val="uk-UA" w:eastAsia="ru-RU"/>
        </w:rPr>
        <w:lastRenderedPageBreak/>
        <w:t>відсутність як забезпечення відпусток - під час надання працівниками послуг, які збільшують їхні права на майбутні виплати відпускних.</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3.6.3. Пенсійні зобов'язання</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Відповідно до українського законодавства, Компанія утримує внески із заробітної плати працівників до Пенсійного фонду ( у складі єдиного соціального внеску).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3.7. Інші застосовані облікові політики, що є доречними для розуміння фінансової звітності</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pacing w:after="0" w:line="240" w:lineRule="auto"/>
        <w:jc w:val="both"/>
        <w:rPr>
          <w:rFonts w:ascii="Times New Roman" w:hAnsi="Times New Roman" w:cs="Times New Roman"/>
          <w:b/>
          <w:i/>
          <w:sz w:val="20"/>
          <w:szCs w:val="20"/>
          <w:lang w:val="uk-UA"/>
        </w:rPr>
      </w:pPr>
      <w:r w:rsidRPr="00E62A7A">
        <w:rPr>
          <w:rFonts w:ascii="Times New Roman" w:hAnsi="Times New Roman" w:cs="Times New Roman"/>
          <w:b/>
          <w:i/>
          <w:sz w:val="20"/>
          <w:szCs w:val="20"/>
          <w:lang w:val="uk-UA"/>
        </w:rPr>
        <w:t>3.7.1. Доходи та витрати</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Основними принципами бухгалтерського обліку доходів та витрат Компанії визначено нарахування, відповідність та обачність.</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Доходи та витрати Компанії, підлягають нарахуванню, крім випадків, коли дата нарахування та дата сплати співпадають та якщо доходи (витрати) отримані (сплачені) на дату балансу, тоді доходи і витрати можуть відображатись без їх нарахування із застосуванням внутрішнього контролю за нарахованими та отриманими доходами.</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Основною вимогою до фінансової звітності Компанії щодо доходів і витрат є відповідність отриманих (визнаних) доходів сплаченим (визнаним) витратам, які здійснюються з метою отримання таких доходів.</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Розрахунковим періодом для застосування принципу відповідності є календарний місяць, тобто відповідність витрат, що здійснені Компанією, заробленим доходам оцінюється за результатами діяльності за місяць.</w:t>
      </w:r>
    </w:p>
    <w:p w:rsidR="00DD593A" w:rsidRPr="00E62A7A" w:rsidRDefault="00DD593A" w:rsidP="00DD593A">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Доходи (витрати), що сплачуються за результатами місяця нараховуються в останній робочий день місяця. </w:t>
      </w:r>
      <w:bookmarkStart w:id="8" w:name="bookmark26"/>
      <w:bookmarkStart w:id="9" w:name="bookmark28"/>
      <w:bookmarkEnd w:id="8"/>
      <w:bookmarkEnd w:id="9"/>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3.7.2. Умовні зобов'язання та активи</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Компаеія не визнає умовні зобов'язання в звіті про фінансовий стан. Інформація про умовне зобов'язання розкривається, якщо можливість вибуття ресурсів, які втілюють у собі економічні вигоди, не є віддаленою. Компанія не визнає умовні активи. Стисла інформація про умовний актив розкривається, коли надходження економічних вигід є ймовірним.</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3.7.3. Статутний капітал</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Статутний капітал, включає в себе внески учасників. </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визнає додатковий капітал, сформований  внесенням грошових коштів її учасниками, в складі власного капіталу.</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uppressAutoHyphens w:val="0"/>
        <w:spacing w:after="0" w:line="240" w:lineRule="auto"/>
        <w:jc w:val="both"/>
        <w:rPr>
          <w:rFonts w:ascii="Times New Roman" w:hAnsi="Times New Roman" w:cs="Times New Roman"/>
          <w:b/>
          <w:i/>
          <w:sz w:val="20"/>
          <w:szCs w:val="20"/>
          <w:lang w:val="uk-UA" w:eastAsia="bg-BG"/>
        </w:rPr>
      </w:pPr>
      <w:r w:rsidRPr="00E62A7A">
        <w:rPr>
          <w:rFonts w:ascii="Times New Roman" w:hAnsi="Times New Roman" w:cs="Times New Roman"/>
          <w:b/>
          <w:i/>
          <w:sz w:val="20"/>
          <w:szCs w:val="20"/>
          <w:lang w:val="uk-UA" w:eastAsia="bg-BG"/>
        </w:rPr>
        <w:t>3.7.4.  Резервний капітал</w:t>
      </w:r>
    </w:p>
    <w:p w:rsidR="00DD593A" w:rsidRPr="00E62A7A" w:rsidRDefault="00DD593A" w:rsidP="00DD593A">
      <w:pPr>
        <w:suppressAutoHyphens w:val="0"/>
        <w:spacing w:after="0" w:line="240" w:lineRule="auto"/>
        <w:jc w:val="both"/>
        <w:rPr>
          <w:rFonts w:ascii="Times New Roman" w:hAnsi="Times New Roman" w:cs="Times New Roman"/>
          <w:b/>
          <w:sz w:val="20"/>
          <w:szCs w:val="20"/>
          <w:lang w:val="uk-UA" w:eastAsia="bg-BG"/>
        </w:rPr>
      </w:pPr>
    </w:p>
    <w:p w:rsidR="00DD593A" w:rsidRPr="00E62A7A" w:rsidRDefault="00DD593A" w:rsidP="00DD593A">
      <w:pPr>
        <w:suppressAutoHyphens w:val="0"/>
        <w:spacing w:after="0" w:line="240" w:lineRule="auto"/>
        <w:jc w:val="both"/>
        <w:rPr>
          <w:rFonts w:ascii="Times New Roman" w:hAnsi="Times New Roman" w:cs="Times New Roman"/>
          <w:sz w:val="20"/>
          <w:szCs w:val="20"/>
          <w:lang w:val="uk-UA" w:eastAsia="bg-BG"/>
        </w:rPr>
      </w:pPr>
      <w:r w:rsidRPr="00E62A7A">
        <w:rPr>
          <w:rFonts w:ascii="Times New Roman" w:hAnsi="Times New Roman" w:cs="Times New Roman"/>
          <w:sz w:val="20"/>
          <w:szCs w:val="20"/>
          <w:lang w:val="uk-UA" w:eastAsia="bg-BG"/>
        </w:rPr>
        <w:t xml:space="preserve">Згідно з положеннями законодавства України Компанія формує резервний капітал. </w:t>
      </w:r>
    </w:p>
    <w:p w:rsidR="00DD593A" w:rsidRPr="00E62A7A" w:rsidRDefault="00DD593A" w:rsidP="00DD593A">
      <w:pPr>
        <w:suppressAutoHyphens w:val="0"/>
        <w:spacing w:after="0" w:line="240" w:lineRule="auto"/>
        <w:jc w:val="both"/>
        <w:rPr>
          <w:rFonts w:ascii="Times New Roman" w:hAnsi="Times New Roman" w:cs="Times New Roman"/>
          <w:sz w:val="20"/>
          <w:szCs w:val="20"/>
          <w:lang w:val="uk-UA" w:eastAsia="bg-BG"/>
        </w:rPr>
      </w:pPr>
      <w:r w:rsidRPr="00E62A7A">
        <w:rPr>
          <w:rFonts w:ascii="Times New Roman" w:hAnsi="Times New Roman" w:cs="Times New Roman"/>
          <w:sz w:val="20"/>
          <w:szCs w:val="20"/>
          <w:lang w:val="uk-UA" w:eastAsia="bg-BG"/>
        </w:rPr>
        <w:t xml:space="preserve">Згідно Статуту Компанією створюється резервний (страховий) фонд в розмірі 25% статутного (складеного) капіталу. Розмір щорічних відрахувань до резервного фонду становить 5% суми чистого прибутку. </w:t>
      </w: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3.7.5. Події після дати балансу</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коригує показники фінансової звітності у разі якщо події після звітної дати є такими, що коригування показників являється необхідним. Події після звітної дати, які потребують коригування показників фінансової звітності,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Відповідно, Компанія розкриває характер таких подій й оцінку їх фінансових наслідків або констатує неможливість такої для кожної суттєвої категорії не коригованих подій, що відбулись після звітної дати.   </w:t>
      </w:r>
    </w:p>
    <w:p w:rsidR="00DD593A" w:rsidRPr="00E62A7A" w:rsidRDefault="00DD593A" w:rsidP="00DD593A">
      <w:pPr>
        <w:spacing w:after="0" w:line="240" w:lineRule="auto"/>
        <w:jc w:val="both"/>
        <w:rPr>
          <w:rFonts w:ascii="Times New Roman" w:hAnsi="Times New Roman" w:cs="Times New Roman"/>
          <w:b/>
          <w:bCs/>
          <w:i/>
          <w:spacing w:val="2"/>
          <w:sz w:val="20"/>
          <w:szCs w:val="20"/>
          <w:lang w:val="uk-UA" w:eastAsia="ru-RU"/>
        </w:rPr>
      </w:pPr>
    </w:p>
    <w:p w:rsidR="00DD593A" w:rsidRPr="00E62A7A" w:rsidRDefault="00DD593A" w:rsidP="00DD593A">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bCs/>
          <w:i/>
          <w:spacing w:val="2"/>
          <w:sz w:val="20"/>
          <w:szCs w:val="20"/>
          <w:lang w:val="uk-UA" w:eastAsia="ru-RU"/>
        </w:rPr>
        <w:t>3.7.6. Операційні сегменти</w:t>
      </w:r>
    </w:p>
    <w:p w:rsidR="00DD593A" w:rsidRPr="00E62A7A" w:rsidRDefault="00DD593A" w:rsidP="00DD593A">
      <w:pPr>
        <w:spacing w:after="0" w:line="240" w:lineRule="auto"/>
        <w:jc w:val="both"/>
        <w:rPr>
          <w:rFonts w:ascii="Times New Roman" w:hAnsi="Times New Roman" w:cs="Times New Roman"/>
          <w:b/>
          <w:sz w:val="20"/>
          <w:szCs w:val="20"/>
          <w:lang w:val="uk-UA"/>
        </w:rPr>
      </w:pPr>
    </w:p>
    <w:p w:rsidR="00DD593A" w:rsidRPr="00E62A7A" w:rsidRDefault="00DD593A" w:rsidP="00DD593A">
      <w:pPr>
        <w:spacing w:after="0" w:line="240" w:lineRule="auto"/>
        <w:jc w:val="both"/>
        <w:rPr>
          <w:rFonts w:ascii="Times New Roman" w:eastAsia="Calibri" w:hAnsi="Times New Roman" w:cs="Times New Roman"/>
          <w:sz w:val="20"/>
          <w:szCs w:val="20"/>
          <w:lang w:val="uk-UA"/>
        </w:rPr>
      </w:pPr>
      <w:r w:rsidRPr="00E62A7A">
        <w:rPr>
          <w:rFonts w:ascii="Times New Roman" w:hAnsi="Times New Roman" w:cs="Times New Roman"/>
          <w:sz w:val="20"/>
          <w:szCs w:val="20"/>
          <w:lang w:val="uk-UA"/>
        </w:rPr>
        <w:t xml:space="preserve">Компанія має один операційний сегмент  -  провадження діяльності із </w:t>
      </w:r>
      <w:r w:rsidRPr="00E62A7A">
        <w:rPr>
          <w:rFonts w:ascii="Times New Roman" w:eastAsia="Times New Roman" w:hAnsi="Times New Roman"/>
          <w:sz w:val="20"/>
          <w:szCs w:val="20"/>
          <w:lang w:val="uk-UA" w:eastAsia="ru-RU"/>
        </w:rPr>
        <w:t>надання фінансових кредитів за рахунок власних та залучених коштів юридичних осіб</w:t>
      </w:r>
      <w:r w:rsidRPr="00E62A7A">
        <w:rPr>
          <w:rFonts w:ascii="Times New Roman" w:eastAsia="Calibri" w:hAnsi="Times New Roman" w:cs="Times New Roman"/>
          <w:sz w:val="20"/>
          <w:szCs w:val="20"/>
          <w:lang w:val="uk-UA"/>
        </w:rPr>
        <w:t>.</w:t>
      </w:r>
    </w:p>
    <w:p w:rsidR="00DD593A" w:rsidRPr="00E62A7A" w:rsidRDefault="00DD593A" w:rsidP="00DD593A">
      <w:pPr>
        <w:spacing w:after="0" w:line="240" w:lineRule="auto"/>
        <w:jc w:val="both"/>
        <w:rPr>
          <w:rFonts w:ascii="Times New Roman" w:hAnsi="Times New Roman" w:cs="Times New Roman"/>
          <w:sz w:val="20"/>
          <w:szCs w:val="20"/>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E62A7A">
        <w:rPr>
          <w:rFonts w:ascii="Times New Roman" w:hAnsi="Times New Roman" w:cs="Times New Roman"/>
          <w:b/>
          <w:bCs/>
          <w:spacing w:val="-2"/>
          <w:sz w:val="20"/>
          <w:szCs w:val="20"/>
          <w:u w:val="single"/>
          <w:lang w:val="uk-UA" w:eastAsia="ru-RU"/>
        </w:rPr>
        <w:t>4. Основні припущення, оцінки та судження</w:t>
      </w:r>
    </w:p>
    <w:p w:rsidR="00DD593A" w:rsidRPr="00E62A7A" w:rsidRDefault="00DD593A" w:rsidP="00DD593A">
      <w:pPr>
        <w:spacing w:after="0" w:line="240" w:lineRule="auto"/>
        <w:jc w:val="both"/>
        <w:rPr>
          <w:rFonts w:ascii="Times New Roman" w:hAnsi="Times New Roman" w:cs="Times New Roman"/>
          <w:b/>
          <w:i/>
          <w:sz w:val="20"/>
          <w:szCs w:val="20"/>
          <w:u w:val="single"/>
          <w:lang w:val="uk-UA"/>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При підготовці фінансової звітності Компанія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w:t>
      </w:r>
      <w:r w:rsidRPr="00E62A7A">
        <w:rPr>
          <w:rFonts w:ascii="Times New Roman" w:hAnsi="Times New Roman" w:cs="Times New Roman"/>
          <w:sz w:val="20"/>
          <w:szCs w:val="20"/>
          <w:lang w:val="uk-UA" w:eastAsia="ru-RU"/>
        </w:rPr>
        <w:lastRenderedPageBreak/>
        <w:t>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Компанії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DD593A" w:rsidRPr="00E62A7A" w:rsidRDefault="00DD593A" w:rsidP="00DD593A">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4.1. Судження щодо операцій, подій або умов за відсутності конкретних МСФЗ</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Якщо немає МСФЗ, який конкретно застосовується до операції, іншої події або умови, керівництво Компанії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DD593A" w:rsidRPr="00E62A7A" w:rsidRDefault="00DD593A" w:rsidP="00DD593A">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подає достовірно фінансовий стан, фінансові результати діяльності та грошові потоки Компанії;</w:t>
      </w:r>
    </w:p>
    <w:p w:rsidR="00DD593A" w:rsidRPr="00E62A7A" w:rsidRDefault="00DD593A" w:rsidP="00DD593A">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відображає економічну сутність операцій, інших подій або умов, а не лише юридичну форму;</w:t>
      </w:r>
    </w:p>
    <w:p w:rsidR="00DD593A" w:rsidRPr="00E62A7A" w:rsidRDefault="00DD593A" w:rsidP="00DD593A">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є нейтральною, тобто вільною від упереджень;</w:t>
      </w:r>
    </w:p>
    <w:p w:rsidR="00DD593A" w:rsidRPr="00E62A7A" w:rsidRDefault="00DD593A" w:rsidP="00DD593A">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є повною в усіх суттєвих аспектах.</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Під час здійснення судження керівництво Компанії посилається на прийнятність наведених далі джерел та враховує їх у низхідному порядку:</w:t>
      </w:r>
    </w:p>
    <w:p w:rsidR="00DD593A" w:rsidRPr="00E62A7A" w:rsidRDefault="00DD593A" w:rsidP="00DD593A">
      <w:pPr>
        <w:numPr>
          <w:ilvl w:val="0"/>
          <w:numId w:val="32"/>
        </w:numPr>
        <w:tabs>
          <w:tab w:val="left" w:pos="993"/>
        </w:tabs>
        <w:suppressAutoHyphens w:val="0"/>
        <w:spacing w:after="0" w:line="240" w:lineRule="auto"/>
        <w:ind w:left="993" w:hanging="567"/>
        <w:jc w:val="both"/>
        <w:rPr>
          <w:rFonts w:ascii="Times New Roman" w:hAnsi="Times New Roman" w:cs="Times New Roman"/>
          <w:bCs/>
          <w:sz w:val="20"/>
          <w:szCs w:val="20"/>
          <w:lang w:val="uk-UA" w:eastAsia="ru-RU"/>
        </w:rPr>
      </w:pPr>
      <w:r w:rsidRPr="00E62A7A">
        <w:rPr>
          <w:rFonts w:ascii="Times New Roman" w:hAnsi="Times New Roman" w:cs="Times New Roman"/>
          <w:bCs/>
          <w:sz w:val="20"/>
          <w:szCs w:val="20"/>
          <w:lang w:val="uk-UA" w:eastAsia="ru-RU"/>
        </w:rPr>
        <w:t>вимоги в МСФЗ, у яких ідеться про подібні та пов’язані з ними питання;</w:t>
      </w:r>
    </w:p>
    <w:p w:rsidR="00DD593A" w:rsidRPr="00E62A7A" w:rsidRDefault="00DD593A" w:rsidP="00DD593A">
      <w:pPr>
        <w:numPr>
          <w:ilvl w:val="0"/>
          <w:numId w:val="32"/>
        </w:numPr>
        <w:tabs>
          <w:tab w:val="left" w:pos="993"/>
        </w:tabs>
        <w:suppressAutoHyphens w:val="0"/>
        <w:spacing w:after="0" w:line="240" w:lineRule="auto"/>
        <w:ind w:left="993" w:hanging="567"/>
        <w:jc w:val="both"/>
        <w:rPr>
          <w:rFonts w:ascii="Times New Roman" w:hAnsi="Times New Roman" w:cs="Times New Roman"/>
          <w:bCs/>
          <w:sz w:val="20"/>
          <w:szCs w:val="20"/>
          <w:lang w:val="uk-UA" w:eastAsia="ru-RU"/>
        </w:rPr>
      </w:pPr>
      <w:r w:rsidRPr="00E62A7A">
        <w:rPr>
          <w:rFonts w:ascii="Times New Roman" w:hAnsi="Times New Roman" w:cs="Times New Roman"/>
          <w:bCs/>
          <w:sz w:val="20"/>
          <w:szCs w:val="20"/>
          <w:lang w:val="uk-UA" w:eastAsia="ru-RU"/>
        </w:rPr>
        <w:t>визначення, критерії визнання та концепції оцінки активів, зобов’язань, доходів та витрат у Концептуальній основі фінансової звітності.</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Під час здійснення судження керівництво Компанії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DD593A" w:rsidRPr="00E62A7A" w:rsidRDefault="00DD593A" w:rsidP="00DD593A">
      <w:pPr>
        <w:spacing w:after="0" w:line="240" w:lineRule="auto"/>
        <w:jc w:val="both"/>
        <w:rPr>
          <w:rFonts w:ascii="Times New Roman" w:hAnsi="Times New Roman" w:cs="Times New Roman"/>
          <w:b/>
          <w:i/>
          <w:sz w:val="20"/>
          <w:szCs w:val="20"/>
          <w:u w:val="single"/>
          <w:lang w:val="uk-UA"/>
        </w:rPr>
      </w:pPr>
    </w:p>
    <w:p w:rsidR="00DD593A" w:rsidRPr="00E62A7A" w:rsidRDefault="00DD593A" w:rsidP="00DD593A">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4.2. Судження щодо справедливої вартості активів Компанії</w:t>
      </w: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p>
    <w:p w:rsidR="00DD593A" w:rsidRPr="00E62A7A" w:rsidRDefault="00DD593A" w:rsidP="00DD593A">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DD593A" w:rsidRPr="00E62A7A" w:rsidRDefault="00DD593A" w:rsidP="00DD593A">
      <w:pPr>
        <w:autoSpaceDE w:val="0"/>
        <w:spacing w:after="0" w:line="240" w:lineRule="auto"/>
        <w:jc w:val="both"/>
        <w:rPr>
          <w:rFonts w:ascii="Times New Roman" w:hAnsi="Times New Roman" w:cs="Times New Roman"/>
          <w:b/>
          <w:i/>
          <w:sz w:val="20"/>
          <w:szCs w:val="20"/>
          <w:u w:val="single"/>
          <w:lang w:val="uk-UA"/>
        </w:rPr>
      </w:pPr>
    </w:p>
    <w:p w:rsidR="00DD593A" w:rsidRPr="00E62A7A" w:rsidRDefault="00DD593A" w:rsidP="00DD593A">
      <w:pPr>
        <w:shd w:val="clear" w:color="auto" w:fill="FFFFFF"/>
        <w:spacing w:after="0" w:line="240" w:lineRule="auto"/>
        <w:rPr>
          <w:rFonts w:ascii="Times New Roman" w:hAnsi="Times New Roman" w:cs="Times New Roman"/>
          <w:b/>
          <w:bCs/>
          <w:spacing w:val="-2"/>
          <w:sz w:val="20"/>
          <w:szCs w:val="20"/>
          <w:lang w:val="uk-UA"/>
        </w:rPr>
      </w:pPr>
    </w:p>
    <w:p w:rsidR="00C627E1" w:rsidRPr="00E62A7A" w:rsidRDefault="005C7AAE" w:rsidP="00C627E1">
      <w:pPr>
        <w:shd w:val="clear" w:color="auto" w:fill="FFFFFF"/>
        <w:spacing w:after="0" w:line="240" w:lineRule="auto"/>
        <w:rPr>
          <w:rFonts w:ascii="Times New Roman" w:hAnsi="Times New Roman" w:cs="Times New Roman"/>
          <w:b/>
          <w:bCs/>
          <w:spacing w:val="-2"/>
          <w:sz w:val="20"/>
          <w:szCs w:val="20"/>
          <w:lang w:val="uk-UA"/>
        </w:rPr>
      </w:pPr>
      <w:r w:rsidRPr="00E62A7A">
        <w:rPr>
          <w:rFonts w:ascii="Times New Roman" w:hAnsi="Times New Roman" w:cs="Times New Roman"/>
          <w:sz w:val="20"/>
          <w:szCs w:val="20"/>
          <w:lang w:val="uk-UA"/>
        </w:rPr>
        <w:t>.</w:t>
      </w:r>
      <w:r w:rsidR="00C627E1" w:rsidRPr="00E62A7A">
        <w:rPr>
          <w:rFonts w:ascii="Times New Roman" w:hAnsi="Times New Roman" w:cs="Times New Roman"/>
          <w:b/>
          <w:bCs/>
          <w:spacing w:val="-2"/>
          <w:sz w:val="20"/>
          <w:szCs w:val="20"/>
          <w:lang w:val="uk-UA"/>
        </w:rPr>
        <w:t xml:space="preserve"> 5. Розкриття інформації, що підтверджує статті подані у фінансових звітах</w:t>
      </w:r>
    </w:p>
    <w:p w:rsidR="000878E0" w:rsidRPr="00E62A7A" w:rsidRDefault="000878E0">
      <w:pPr>
        <w:jc w:val="both"/>
        <w:rPr>
          <w:rFonts w:ascii="Times New Roman" w:hAnsi="Times New Roman" w:cs="Times New Roman"/>
          <w:sz w:val="20"/>
          <w:szCs w:val="20"/>
          <w:lang w:val="uk-UA"/>
        </w:rPr>
      </w:pPr>
    </w:p>
    <w:p w:rsidR="000878E0" w:rsidRPr="00E62A7A" w:rsidRDefault="005C7AAE">
      <w:pPr>
        <w:jc w:val="both"/>
        <w:rPr>
          <w:rFonts w:ascii="Times New Roman" w:hAnsi="Times New Roman" w:cs="Times New Roman"/>
          <w:b/>
          <w:bCs/>
          <w:i/>
          <w:sz w:val="20"/>
          <w:szCs w:val="20"/>
          <w:lang w:val="uk-UA"/>
        </w:rPr>
      </w:pPr>
      <w:r w:rsidRPr="00E62A7A">
        <w:rPr>
          <w:rFonts w:ascii="Times New Roman" w:hAnsi="Times New Roman" w:cs="Times New Roman"/>
          <w:b/>
          <w:bCs/>
          <w:i/>
          <w:sz w:val="20"/>
          <w:szCs w:val="20"/>
          <w:lang w:val="uk-UA"/>
        </w:rPr>
        <w:t xml:space="preserve">Примітка </w:t>
      </w:r>
      <w:r w:rsidR="00C627E1" w:rsidRPr="00E62A7A">
        <w:rPr>
          <w:rFonts w:ascii="Times New Roman" w:hAnsi="Times New Roman" w:cs="Times New Roman"/>
          <w:b/>
          <w:bCs/>
          <w:i/>
          <w:sz w:val="20"/>
          <w:szCs w:val="20"/>
          <w:lang w:val="uk-UA"/>
        </w:rPr>
        <w:t>5.1</w:t>
      </w:r>
      <w:r w:rsidRPr="00E62A7A">
        <w:rPr>
          <w:rFonts w:ascii="Times New Roman" w:hAnsi="Times New Roman" w:cs="Times New Roman"/>
          <w:b/>
          <w:bCs/>
          <w:i/>
          <w:sz w:val="20"/>
          <w:szCs w:val="20"/>
          <w:lang w:val="uk-UA"/>
        </w:rPr>
        <w:t>. ДОХОДИ ТА ВИТРАТИ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921"/>
        <w:gridCol w:w="5055"/>
        <w:gridCol w:w="1899"/>
        <w:gridCol w:w="1899"/>
      </w:tblGrid>
      <w:tr w:rsidR="00DD593A" w:rsidRPr="00E62A7A" w:rsidTr="00413E65">
        <w:trPr>
          <w:trHeight w:val="322"/>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50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ДОХОДИ</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2015 рік (тис. грн.)</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2014 рік (тисч.грн.)</w:t>
            </w:r>
          </w:p>
        </w:tc>
      </w:tr>
      <w:tr w:rsidR="00C627E1" w:rsidRPr="00E62A7A" w:rsidTr="00413E65">
        <w:trPr>
          <w:trHeight w:val="322"/>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2000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E34F80">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Чистий дохід від реалізації  </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2449</w:t>
            </w:r>
          </w:p>
        </w:tc>
      </w:tr>
      <w:tr w:rsidR="00DD593A" w:rsidRPr="00E62A7A" w:rsidTr="00413E65">
        <w:trPr>
          <w:trHeight w:val="322"/>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2120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Інші операційні доходи (реалізація необоротних активів)</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7701</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C627E1"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DD593A" w:rsidRPr="00E62A7A" w:rsidTr="00413E65">
        <w:trPr>
          <w:trHeight w:val="326"/>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2240</w:t>
            </w:r>
          </w:p>
        </w:tc>
        <w:tc>
          <w:tcPr>
            <w:tcW w:w="50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C627E1">
            <w:pPr>
              <w:jc w:val="both"/>
              <w:rPr>
                <w:rFonts w:ascii="Times New Roman" w:hAnsi="Times New Roman" w:cs="Times New Roman"/>
                <w:sz w:val="20"/>
                <w:szCs w:val="20"/>
                <w:lang w:val="uk-UA"/>
              </w:rPr>
            </w:pPr>
            <w:r w:rsidRPr="00E62A7A">
              <w:rPr>
                <w:rFonts w:ascii="Times New Roman" w:hAnsi="Times New Roman" w:cs="Times New Roman"/>
                <w:b/>
                <w:sz w:val="20"/>
                <w:szCs w:val="20"/>
                <w:lang w:val="uk-UA"/>
              </w:rPr>
              <w:t xml:space="preserve">Інші </w:t>
            </w:r>
            <w:r w:rsidRPr="00E62A7A">
              <w:rPr>
                <w:rFonts w:ascii="Times New Roman" w:hAnsi="Times New Roman" w:cs="Times New Roman"/>
                <w:sz w:val="20"/>
                <w:szCs w:val="20"/>
                <w:lang w:val="uk-UA"/>
              </w:rPr>
              <w:t>фінансові</w:t>
            </w:r>
            <w:r w:rsidRPr="00E62A7A">
              <w:rPr>
                <w:rFonts w:ascii="Times New Roman" w:hAnsi="Times New Roman" w:cs="Times New Roman"/>
                <w:b/>
                <w:sz w:val="20"/>
                <w:szCs w:val="20"/>
                <w:lang w:val="uk-UA"/>
              </w:rPr>
              <w:t xml:space="preserve"> доход</w:t>
            </w:r>
            <w:r w:rsidR="00C627E1" w:rsidRPr="00E62A7A">
              <w:rPr>
                <w:rFonts w:ascii="Times New Roman" w:hAnsi="Times New Roman" w:cs="Times New Roman"/>
                <w:b/>
                <w:sz w:val="20"/>
                <w:szCs w:val="20"/>
                <w:lang w:val="uk-UA"/>
              </w:rPr>
              <w:t>и</w:t>
            </w:r>
            <w:r w:rsidRPr="00E62A7A">
              <w:rPr>
                <w:rFonts w:ascii="Times New Roman" w:hAnsi="Times New Roman" w:cs="Times New Roman"/>
                <w:sz w:val="20"/>
                <w:szCs w:val="20"/>
                <w:lang w:val="uk-UA"/>
              </w:rPr>
              <w:t>(отримані відсотки по кредитам)</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right"/>
              <w:rPr>
                <w:rFonts w:ascii="Times New Roman" w:hAnsi="Times New Roman" w:cs="Times New Roman"/>
                <w:bCs/>
                <w:sz w:val="20"/>
                <w:szCs w:val="20"/>
                <w:lang w:val="uk-UA"/>
              </w:rPr>
            </w:pPr>
            <w:r w:rsidRPr="00E62A7A">
              <w:rPr>
                <w:rFonts w:ascii="Times New Roman" w:hAnsi="Times New Roman" w:cs="Times New Roman"/>
                <w:bCs/>
                <w:sz w:val="20"/>
                <w:szCs w:val="20"/>
                <w:lang w:val="uk-UA"/>
              </w:rPr>
              <w:t>3713</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right"/>
              <w:rPr>
                <w:rFonts w:ascii="Times New Roman" w:hAnsi="Times New Roman" w:cs="Times New Roman"/>
                <w:bCs/>
                <w:sz w:val="20"/>
                <w:szCs w:val="20"/>
                <w:lang w:val="uk-UA"/>
              </w:rPr>
            </w:pPr>
            <w:r w:rsidRPr="00E62A7A">
              <w:rPr>
                <w:rFonts w:ascii="Times New Roman" w:hAnsi="Times New Roman" w:cs="Times New Roman"/>
                <w:bCs/>
                <w:sz w:val="20"/>
                <w:szCs w:val="20"/>
                <w:lang w:val="uk-UA"/>
              </w:rPr>
              <w:t>0</w:t>
            </w:r>
          </w:p>
        </w:tc>
      </w:tr>
      <w:tr w:rsidR="00DD593A" w:rsidRPr="00E62A7A" w:rsidTr="00413E65">
        <w:trPr>
          <w:trHeight w:val="355"/>
          <w:jc w:val="center"/>
        </w:trPr>
        <w:tc>
          <w:tcPr>
            <w:tcW w:w="9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p>
        </w:tc>
        <w:tc>
          <w:tcPr>
            <w:tcW w:w="50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Усього доходів</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right"/>
              <w:rPr>
                <w:rFonts w:ascii="Times New Roman" w:hAnsi="Times New Roman" w:cs="Times New Roman"/>
                <w:bCs/>
                <w:sz w:val="20"/>
                <w:szCs w:val="20"/>
                <w:lang w:val="uk-UA"/>
              </w:rPr>
            </w:pPr>
            <w:r w:rsidRPr="00E62A7A">
              <w:rPr>
                <w:rFonts w:ascii="Times New Roman" w:hAnsi="Times New Roman" w:cs="Times New Roman"/>
                <w:bCs/>
                <w:sz w:val="20"/>
                <w:szCs w:val="20"/>
                <w:lang w:val="uk-UA"/>
              </w:rPr>
              <w:t>11414</w:t>
            </w:r>
          </w:p>
        </w:tc>
        <w:tc>
          <w:tcPr>
            <w:tcW w:w="1899"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C627E1" w:rsidP="00413E65">
            <w:pPr>
              <w:jc w:val="right"/>
              <w:rPr>
                <w:rFonts w:ascii="Times New Roman" w:hAnsi="Times New Roman" w:cs="Times New Roman"/>
                <w:bCs/>
                <w:sz w:val="20"/>
                <w:szCs w:val="20"/>
                <w:lang w:val="uk-UA"/>
              </w:rPr>
            </w:pPr>
            <w:r w:rsidRPr="00E62A7A">
              <w:rPr>
                <w:rFonts w:ascii="Times New Roman" w:hAnsi="Times New Roman" w:cs="Times New Roman"/>
                <w:bCs/>
                <w:sz w:val="20"/>
                <w:szCs w:val="20"/>
                <w:lang w:val="uk-UA"/>
              </w:rPr>
              <w:t>2449</w:t>
            </w:r>
          </w:p>
        </w:tc>
      </w:tr>
    </w:tbl>
    <w:p w:rsidR="008158E2" w:rsidRPr="00E62A7A" w:rsidRDefault="008158E2">
      <w:pPr>
        <w:jc w:val="both"/>
        <w:rPr>
          <w:rFonts w:ascii="Times New Roman" w:hAnsi="Times New Roman" w:cs="Times New Roman"/>
          <w:sz w:val="20"/>
          <w:szCs w:val="20"/>
          <w:lang w:val="uk-UA"/>
        </w:rPr>
      </w:pPr>
    </w:p>
    <w:tbl>
      <w:tblPr>
        <w:tblW w:w="9897" w:type="dxa"/>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682"/>
        <w:gridCol w:w="5107"/>
        <w:gridCol w:w="2054"/>
        <w:gridCol w:w="2054"/>
      </w:tblGrid>
      <w:tr w:rsidR="00DD593A" w:rsidRPr="00E62A7A" w:rsidTr="008158E2">
        <w:trPr>
          <w:trHeight w:val="53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ВИТРАТИ  (2015 рік)</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2015 рік            (тис. 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2015 рік            (тис. грн.)</w:t>
            </w:r>
          </w:p>
        </w:tc>
      </w:tr>
      <w:tr w:rsidR="00DD593A" w:rsidRPr="00E62A7A" w:rsidTr="008158E2">
        <w:trPr>
          <w:trHeight w:val="533"/>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1.1</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Витрати на оплату праці</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(204)</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w:t>
            </w:r>
            <w:r w:rsidR="00C627E1" w:rsidRPr="00E62A7A">
              <w:rPr>
                <w:rFonts w:ascii="Times New Roman" w:hAnsi="Times New Roman" w:cs="Times New Roman"/>
                <w:sz w:val="20"/>
                <w:szCs w:val="20"/>
                <w:lang w:val="uk-UA"/>
              </w:rPr>
              <w:t>145</w:t>
            </w:r>
            <w:r w:rsidRPr="00E62A7A">
              <w:rPr>
                <w:rFonts w:ascii="Times New Roman" w:hAnsi="Times New Roman" w:cs="Times New Roman"/>
                <w:sz w:val="20"/>
                <w:szCs w:val="20"/>
                <w:lang w:val="uk-UA"/>
              </w:rPr>
              <w:t>)</w:t>
            </w:r>
          </w:p>
        </w:tc>
      </w:tr>
      <w:tr w:rsidR="00DD593A" w:rsidRPr="00E62A7A" w:rsidTr="008158E2">
        <w:trPr>
          <w:trHeight w:val="523"/>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1.2</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Відрахування на соціальні заходи </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(74)</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w:t>
            </w:r>
            <w:r w:rsidR="00C627E1" w:rsidRPr="00E62A7A">
              <w:rPr>
                <w:rFonts w:ascii="Times New Roman" w:hAnsi="Times New Roman" w:cs="Times New Roman"/>
                <w:sz w:val="20"/>
                <w:szCs w:val="20"/>
                <w:lang w:val="uk-UA"/>
              </w:rPr>
              <w:t>53</w:t>
            </w:r>
            <w:r w:rsidRPr="00E62A7A">
              <w:rPr>
                <w:rFonts w:ascii="Times New Roman" w:hAnsi="Times New Roman" w:cs="Times New Roman"/>
                <w:sz w:val="20"/>
                <w:szCs w:val="20"/>
                <w:lang w:val="uk-UA"/>
              </w:rPr>
              <w:t>)</w:t>
            </w:r>
          </w:p>
        </w:tc>
      </w:tr>
      <w:tr w:rsidR="00DD593A" w:rsidRPr="00E62A7A" w:rsidTr="008158E2">
        <w:trPr>
          <w:trHeight w:val="523"/>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1.4</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Інші адміністративні витрати (в т.ч.: РКО – 5 тис.грн., загальногосп. – 55 тис.грн.)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(324)</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w:t>
            </w:r>
            <w:r w:rsidR="00C627E1" w:rsidRPr="00E62A7A">
              <w:rPr>
                <w:rFonts w:ascii="Times New Roman" w:hAnsi="Times New Roman" w:cs="Times New Roman"/>
                <w:sz w:val="20"/>
                <w:szCs w:val="20"/>
                <w:lang w:val="uk-UA"/>
              </w:rPr>
              <w:t>623</w:t>
            </w:r>
            <w:r w:rsidRPr="00E62A7A">
              <w:rPr>
                <w:rFonts w:ascii="Times New Roman" w:hAnsi="Times New Roman" w:cs="Times New Roman"/>
                <w:sz w:val="20"/>
                <w:szCs w:val="20"/>
                <w:lang w:val="uk-UA"/>
              </w:rPr>
              <w:t>)</w:t>
            </w:r>
          </w:p>
        </w:tc>
      </w:tr>
      <w:tr w:rsidR="00DD593A" w:rsidRPr="00E62A7A" w:rsidTr="008158E2">
        <w:trPr>
          <w:trHeight w:val="52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1</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Усього адміністративних витрат</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(602)</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w:t>
            </w:r>
            <w:r w:rsidR="00C627E1" w:rsidRPr="00E62A7A">
              <w:rPr>
                <w:rFonts w:ascii="Times New Roman" w:hAnsi="Times New Roman" w:cs="Times New Roman"/>
                <w:b/>
                <w:sz w:val="20"/>
                <w:szCs w:val="20"/>
                <w:lang w:val="uk-UA"/>
              </w:rPr>
              <w:t>821</w:t>
            </w:r>
            <w:r w:rsidRPr="00E62A7A">
              <w:rPr>
                <w:rFonts w:ascii="Times New Roman" w:hAnsi="Times New Roman" w:cs="Times New Roman"/>
                <w:b/>
                <w:sz w:val="20"/>
                <w:szCs w:val="20"/>
                <w:lang w:val="uk-UA"/>
              </w:rPr>
              <w:t>)</w:t>
            </w:r>
          </w:p>
        </w:tc>
      </w:tr>
      <w:tr w:rsidR="00DD593A" w:rsidRPr="00E62A7A" w:rsidTr="008158E2">
        <w:trPr>
          <w:trHeight w:val="52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lastRenderedPageBreak/>
              <w:t>2</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Інші операційні витрати</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(6970)</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(1</w:t>
            </w:r>
            <w:r w:rsidR="00C627E1" w:rsidRPr="00E62A7A">
              <w:rPr>
                <w:rFonts w:ascii="Times New Roman" w:hAnsi="Times New Roman" w:cs="Times New Roman"/>
                <w:b/>
                <w:sz w:val="20"/>
                <w:szCs w:val="20"/>
                <w:lang w:val="uk-UA"/>
              </w:rPr>
              <w:t>7</w:t>
            </w:r>
            <w:r w:rsidRPr="00E62A7A">
              <w:rPr>
                <w:rFonts w:ascii="Times New Roman" w:hAnsi="Times New Roman" w:cs="Times New Roman"/>
                <w:b/>
                <w:sz w:val="20"/>
                <w:szCs w:val="20"/>
                <w:lang w:val="uk-UA"/>
              </w:rPr>
              <w:t>)</w:t>
            </w:r>
          </w:p>
        </w:tc>
      </w:tr>
      <w:tr w:rsidR="00DD593A" w:rsidRPr="00E62A7A" w:rsidTr="008158E2">
        <w:trPr>
          <w:trHeight w:val="53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3</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sz w:val="20"/>
                <w:szCs w:val="20"/>
                <w:lang w:val="uk-UA"/>
              </w:rPr>
            </w:pPr>
            <w:r w:rsidRPr="00E62A7A">
              <w:rPr>
                <w:rFonts w:ascii="Times New Roman" w:hAnsi="Times New Roman" w:cs="Times New Roman"/>
                <w:b/>
                <w:sz w:val="20"/>
                <w:szCs w:val="20"/>
                <w:lang w:val="uk-UA"/>
              </w:rPr>
              <w:t>Фінансові витрати</w:t>
            </w:r>
            <w:r w:rsidRPr="00E62A7A">
              <w:rPr>
                <w:rFonts w:ascii="Times New Roman" w:hAnsi="Times New Roman" w:cs="Times New Roman"/>
                <w:sz w:val="20"/>
                <w:szCs w:val="20"/>
                <w:lang w:val="uk-UA"/>
              </w:rPr>
              <w:t xml:space="preserve"> (затрати по операціям факторинга – 38913 тис.грн.)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E34F80">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(3907)</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C627E1">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w:t>
            </w:r>
            <w:r w:rsidR="00C627E1" w:rsidRPr="00E62A7A">
              <w:rPr>
                <w:rFonts w:ascii="Times New Roman" w:hAnsi="Times New Roman" w:cs="Times New Roman"/>
                <w:b/>
                <w:sz w:val="20"/>
                <w:szCs w:val="20"/>
                <w:lang w:val="uk-UA"/>
              </w:rPr>
              <w:t>1391</w:t>
            </w:r>
            <w:r w:rsidRPr="00E62A7A">
              <w:rPr>
                <w:rFonts w:ascii="Times New Roman" w:hAnsi="Times New Roman" w:cs="Times New Roman"/>
                <w:b/>
                <w:sz w:val="20"/>
                <w:szCs w:val="20"/>
                <w:lang w:val="uk-UA"/>
              </w:rPr>
              <w:t>)</w:t>
            </w:r>
          </w:p>
        </w:tc>
      </w:tr>
      <w:tr w:rsidR="00DD593A" w:rsidRPr="00E62A7A" w:rsidTr="008158E2">
        <w:trPr>
          <w:trHeight w:val="53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4</w:t>
            </w: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Податок на прибуток</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right"/>
              <w:rPr>
                <w:rFonts w:ascii="Times New Roman" w:hAnsi="Times New Roman" w:cs="Times New Roman"/>
                <w:b/>
                <w:sz w:val="20"/>
                <w:szCs w:val="20"/>
                <w:lang w:val="uk-UA"/>
              </w:rPr>
            </w:pP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DD593A" w:rsidP="00413E65">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(47)</w:t>
            </w:r>
          </w:p>
        </w:tc>
      </w:tr>
      <w:tr w:rsidR="00DD593A" w:rsidRPr="00E62A7A" w:rsidTr="008158E2">
        <w:trPr>
          <w:trHeight w:val="538"/>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p>
        </w:tc>
        <w:tc>
          <w:tcPr>
            <w:tcW w:w="5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Всього витрат</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D593A" w:rsidRPr="00E62A7A" w:rsidRDefault="00DD593A" w:rsidP="00413E65">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11479</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Pr>
          <w:p w:rsidR="00DD593A" w:rsidRPr="00E62A7A" w:rsidRDefault="00C627E1" w:rsidP="00413E65">
            <w:pPr>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2276</w:t>
            </w:r>
          </w:p>
        </w:tc>
      </w:tr>
    </w:tbl>
    <w:p w:rsidR="008158E2" w:rsidRPr="00E62A7A" w:rsidRDefault="008158E2" w:rsidP="008158E2">
      <w:pPr>
        <w:jc w:val="both"/>
        <w:rPr>
          <w:rFonts w:ascii="Times New Roman" w:hAnsi="Times New Roman" w:cs="Times New Roman"/>
          <w:sz w:val="20"/>
          <w:szCs w:val="20"/>
          <w:lang w:val="uk-UA"/>
        </w:rPr>
      </w:pPr>
    </w:p>
    <w:p w:rsidR="00C627E1" w:rsidRPr="00E62A7A" w:rsidRDefault="008158E2" w:rsidP="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Дані цієї примітки зазначаються у звіті «Звіт про фінансовий результат».</w:t>
      </w:r>
    </w:p>
    <w:p w:rsidR="00C627E1" w:rsidRPr="00E62A7A" w:rsidRDefault="00C627E1" w:rsidP="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Фінансовим результатом від звичайної діяльності у звітному періоді є збиток 65 тис.грн.</w:t>
      </w:r>
    </w:p>
    <w:p w:rsidR="00C627E1" w:rsidRPr="00E62A7A" w:rsidRDefault="00C627E1" w:rsidP="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Дані зазначаються у звіті «Звіт про фінансовий результат» (рядок 2355).</w:t>
      </w:r>
    </w:p>
    <w:p w:rsidR="008158E2" w:rsidRPr="00E62A7A" w:rsidRDefault="008158E2" w:rsidP="00C627E1">
      <w:pPr>
        <w:jc w:val="both"/>
        <w:rPr>
          <w:rFonts w:ascii="Times New Roman" w:hAnsi="Times New Roman" w:cs="Times New Roman"/>
          <w:sz w:val="20"/>
          <w:szCs w:val="20"/>
          <w:lang w:val="uk-UA"/>
        </w:rPr>
      </w:pPr>
    </w:p>
    <w:p w:rsidR="008158E2" w:rsidRPr="00E62A7A" w:rsidRDefault="008158E2" w:rsidP="008158E2">
      <w:pPr>
        <w:spacing w:after="0" w:line="240" w:lineRule="auto"/>
        <w:rPr>
          <w:rFonts w:ascii="Times New Roman" w:hAnsi="Times New Roman" w:cs="Times New Roman"/>
          <w:b/>
          <w:i/>
          <w:caps/>
          <w:sz w:val="20"/>
          <w:szCs w:val="20"/>
          <w:lang w:val="uk-UA"/>
        </w:rPr>
      </w:pPr>
      <w:r w:rsidRPr="00E62A7A">
        <w:rPr>
          <w:rFonts w:ascii="Times New Roman" w:hAnsi="Times New Roman" w:cs="Times New Roman"/>
          <w:b/>
          <w:i/>
          <w:sz w:val="20"/>
          <w:szCs w:val="20"/>
          <w:lang w:val="uk-UA"/>
        </w:rPr>
        <w:t>Примітка 5.2</w:t>
      </w:r>
      <w:r w:rsidRPr="00E62A7A">
        <w:rPr>
          <w:rFonts w:ascii="Times New Roman" w:eastAsia="Calibri" w:hAnsi="Times New Roman" w:cs="Times New Roman"/>
          <w:b/>
          <w:bCs/>
          <w:spacing w:val="-2"/>
          <w:sz w:val="20"/>
          <w:szCs w:val="20"/>
          <w:lang w:val="uk-UA"/>
        </w:rPr>
        <w:t xml:space="preserve">. </w:t>
      </w:r>
      <w:r w:rsidRPr="00E62A7A">
        <w:rPr>
          <w:rFonts w:ascii="Times New Roman" w:hAnsi="Times New Roman" w:cs="Times New Roman"/>
          <w:b/>
          <w:i/>
          <w:caps/>
          <w:sz w:val="20"/>
          <w:szCs w:val="20"/>
          <w:lang w:val="uk-UA"/>
        </w:rPr>
        <w:t>Нематеріальні активи</w:t>
      </w:r>
    </w:p>
    <w:p w:rsidR="008158E2" w:rsidRPr="00E62A7A" w:rsidRDefault="008158E2" w:rsidP="008158E2">
      <w:pPr>
        <w:spacing w:after="0" w:line="240" w:lineRule="auto"/>
        <w:rPr>
          <w:rFonts w:ascii="Times New Roman" w:hAnsi="Times New Roman" w:cs="Times New Roman"/>
          <w:b/>
          <w:i/>
          <w:caps/>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843"/>
        <w:gridCol w:w="1985"/>
        <w:gridCol w:w="2066"/>
      </w:tblGrid>
      <w:tr w:rsidR="008158E2" w:rsidRPr="00E62A7A" w:rsidTr="00413E65">
        <w:tc>
          <w:tcPr>
            <w:tcW w:w="3969"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sz w:val="20"/>
                <w:szCs w:val="20"/>
                <w:lang w:val="uk-UA"/>
              </w:rPr>
            </w:pPr>
          </w:p>
        </w:tc>
        <w:tc>
          <w:tcPr>
            <w:tcW w:w="1843"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Програмне забезпечення</w:t>
            </w:r>
          </w:p>
        </w:tc>
        <w:tc>
          <w:tcPr>
            <w:tcW w:w="1985" w:type="dxa"/>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Ліцензія</w:t>
            </w:r>
          </w:p>
        </w:tc>
        <w:tc>
          <w:tcPr>
            <w:tcW w:w="2066"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Всього</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 xml:space="preserve">Первісна вартість: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31.12.2014</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Прибуття</w:t>
            </w:r>
          </w:p>
        </w:tc>
        <w:tc>
          <w:tcPr>
            <w:tcW w:w="1843"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50</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50</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Вибуття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50</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50</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Накопичена амортизація:</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 31.12.2014</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Нарахування за 2015рік</w:t>
            </w:r>
          </w:p>
        </w:tc>
        <w:tc>
          <w:tcPr>
            <w:tcW w:w="1843"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1</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1</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Вибуття</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FF0254" w:rsidP="00413E65">
            <w:pPr>
              <w:suppressAutoHyphens w:val="0"/>
              <w:spacing w:after="0" w:line="240" w:lineRule="auto"/>
              <w:jc w:val="right"/>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1</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1</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 xml:space="preserve">Чиста балансова вартість: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 31.12.2014</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49</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49</w:t>
            </w:r>
          </w:p>
        </w:tc>
      </w:tr>
    </w:tbl>
    <w:p w:rsidR="008158E2" w:rsidRPr="00E62A7A" w:rsidRDefault="008158E2" w:rsidP="008158E2">
      <w:pPr>
        <w:spacing w:after="0" w:line="240" w:lineRule="auto"/>
        <w:jc w:val="both"/>
        <w:rPr>
          <w:rFonts w:ascii="Times New Roman" w:hAnsi="Times New Roman" w:cs="Times New Roman"/>
          <w:b/>
          <w:bCs/>
          <w:i/>
          <w:sz w:val="20"/>
          <w:szCs w:val="20"/>
          <w:lang w:val="uk-UA"/>
        </w:rPr>
      </w:pPr>
    </w:p>
    <w:p w:rsidR="008158E2" w:rsidRPr="00E62A7A" w:rsidRDefault="008158E2" w:rsidP="008158E2">
      <w:pPr>
        <w:spacing w:after="0" w:line="240" w:lineRule="auto"/>
        <w:rPr>
          <w:rFonts w:ascii="Times New Roman" w:hAnsi="Times New Roman" w:cs="Times New Roman"/>
          <w:b/>
          <w:i/>
          <w:sz w:val="20"/>
          <w:szCs w:val="20"/>
          <w:lang w:val="uk-UA"/>
        </w:rPr>
      </w:pPr>
    </w:p>
    <w:p w:rsidR="008158E2" w:rsidRPr="00E62A7A" w:rsidRDefault="008158E2" w:rsidP="008158E2">
      <w:pPr>
        <w:spacing w:after="0" w:line="240" w:lineRule="auto"/>
        <w:rPr>
          <w:rFonts w:ascii="Times New Roman" w:hAnsi="Times New Roman" w:cs="Times New Roman"/>
          <w:b/>
          <w:i/>
          <w:caps/>
          <w:sz w:val="20"/>
          <w:szCs w:val="20"/>
          <w:lang w:val="uk-UA"/>
        </w:rPr>
      </w:pPr>
      <w:r w:rsidRPr="00E62A7A">
        <w:rPr>
          <w:rFonts w:ascii="Times New Roman" w:hAnsi="Times New Roman" w:cs="Times New Roman"/>
          <w:b/>
          <w:i/>
          <w:sz w:val="20"/>
          <w:szCs w:val="20"/>
          <w:lang w:val="uk-UA"/>
        </w:rPr>
        <w:t>Примітка 5.3</w:t>
      </w:r>
      <w:r w:rsidRPr="00E62A7A">
        <w:rPr>
          <w:rFonts w:ascii="Times New Roman" w:eastAsia="Calibri" w:hAnsi="Times New Roman" w:cs="Times New Roman"/>
          <w:b/>
          <w:bCs/>
          <w:spacing w:val="-2"/>
          <w:sz w:val="20"/>
          <w:szCs w:val="20"/>
          <w:lang w:val="uk-UA"/>
        </w:rPr>
        <w:t xml:space="preserve">. </w:t>
      </w:r>
      <w:r w:rsidRPr="00E62A7A">
        <w:rPr>
          <w:rFonts w:ascii="Times New Roman" w:hAnsi="Times New Roman" w:cs="Times New Roman"/>
          <w:b/>
          <w:i/>
          <w:caps/>
          <w:sz w:val="20"/>
          <w:szCs w:val="20"/>
          <w:lang w:val="uk-UA"/>
        </w:rPr>
        <w:t>ОСНОВНІ ЗАСОБИ</w:t>
      </w:r>
    </w:p>
    <w:p w:rsidR="008158E2" w:rsidRPr="00E62A7A" w:rsidRDefault="008158E2" w:rsidP="008158E2">
      <w:pPr>
        <w:spacing w:after="0" w:line="240" w:lineRule="auto"/>
        <w:rPr>
          <w:rFonts w:ascii="Times New Roman" w:hAnsi="Times New Roman" w:cs="Times New Roman"/>
          <w:b/>
          <w:i/>
          <w:caps/>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843"/>
        <w:gridCol w:w="1985"/>
        <w:gridCol w:w="2066"/>
      </w:tblGrid>
      <w:tr w:rsidR="008158E2" w:rsidRPr="00E62A7A" w:rsidTr="00413E65">
        <w:tc>
          <w:tcPr>
            <w:tcW w:w="3969"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sz w:val="20"/>
                <w:szCs w:val="20"/>
                <w:lang w:val="uk-UA"/>
              </w:rPr>
            </w:pPr>
          </w:p>
        </w:tc>
        <w:tc>
          <w:tcPr>
            <w:tcW w:w="1843"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 xml:space="preserve">Меблі </w:t>
            </w:r>
          </w:p>
        </w:tc>
        <w:tc>
          <w:tcPr>
            <w:tcW w:w="1985" w:type="dxa"/>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Компютерна техніка та офісне обладнання</w:t>
            </w:r>
          </w:p>
        </w:tc>
        <w:tc>
          <w:tcPr>
            <w:tcW w:w="2066" w:type="dxa"/>
            <w:vAlign w:val="center"/>
          </w:tcPr>
          <w:p w:rsidR="008158E2" w:rsidRPr="00E62A7A" w:rsidRDefault="008158E2" w:rsidP="00413E65">
            <w:pPr>
              <w:suppressAutoHyphens w:val="0"/>
              <w:spacing w:after="0" w:line="240" w:lineRule="auto"/>
              <w:jc w:val="center"/>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Всього</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 xml:space="preserve">Первісна вартість: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31.12.2014</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48</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48</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Прибуття</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2</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2</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Вибуття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E62A7A" w:rsidP="002E17B2">
            <w:pPr>
              <w:tabs>
                <w:tab w:val="left" w:pos="1420"/>
                <w:tab w:val="right" w:pos="1627"/>
              </w:tabs>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50</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50</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Накопичена амортизація:</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 31.12.2014</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44</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44</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Нарахування за 2015рік</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3</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3</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Вибуття</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w:t>
            </w:r>
          </w:p>
        </w:tc>
        <w:tc>
          <w:tcPr>
            <w:tcW w:w="1985"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47</w:t>
            </w:r>
          </w:p>
        </w:tc>
        <w:tc>
          <w:tcPr>
            <w:tcW w:w="2066" w:type="dxa"/>
          </w:tcPr>
          <w:p w:rsidR="008158E2" w:rsidRPr="00E62A7A" w:rsidRDefault="002E17B2"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47</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 xml:space="preserve">Чиста балансова вартість: </w:t>
            </w:r>
          </w:p>
        </w:tc>
        <w:tc>
          <w:tcPr>
            <w:tcW w:w="1843"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1985"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c>
          <w:tcPr>
            <w:tcW w:w="2066" w:type="dxa"/>
          </w:tcPr>
          <w:p w:rsidR="008158E2" w:rsidRPr="00E62A7A" w:rsidRDefault="008158E2" w:rsidP="00413E65">
            <w:pPr>
              <w:suppressAutoHyphens w:val="0"/>
              <w:spacing w:after="0" w:line="240" w:lineRule="auto"/>
              <w:jc w:val="right"/>
              <w:rPr>
                <w:rFonts w:ascii="Times New Roman" w:eastAsia="Calibri" w:hAnsi="Times New Roman" w:cs="Times New Roman"/>
                <w:sz w:val="20"/>
                <w:szCs w:val="20"/>
                <w:lang w:val="uk-UA"/>
              </w:rPr>
            </w:pP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На 31.12.2014</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w:t>
            </w:r>
          </w:p>
        </w:tc>
        <w:tc>
          <w:tcPr>
            <w:tcW w:w="1985"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w:t>
            </w:r>
          </w:p>
        </w:tc>
        <w:tc>
          <w:tcPr>
            <w:tcW w:w="2066" w:type="dxa"/>
          </w:tcPr>
          <w:p w:rsidR="008158E2" w:rsidRPr="00E62A7A" w:rsidRDefault="00E62A7A" w:rsidP="00413E65">
            <w:pPr>
              <w:suppressAutoHyphens w:val="0"/>
              <w:spacing w:after="0" w:line="240" w:lineRule="auto"/>
              <w:jc w:val="right"/>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4</w:t>
            </w:r>
          </w:p>
        </w:tc>
      </w:tr>
      <w:tr w:rsidR="008158E2" w:rsidRPr="00E62A7A" w:rsidTr="00413E65">
        <w:tc>
          <w:tcPr>
            <w:tcW w:w="3969" w:type="dxa"/>
          </w:tcPr>
          <w:p w:rsidR="008158E2" w:rsidRPr="00E62A7A" w:rsidRDefault="008158E2" w:rsidP="00413E65">
            <w:pPr>
              <w:suppressAutoHyphens w:val="0"/>
              <w:spacing w:after="0" w:line="240" w:lineRule="auto"/>
              <w:jc w:val="both"/>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На 31.12.2015</w:t>
            </w:r>
          </w:p>
        </w:tc>
        <w:tc>
          <w:tcPr>
            <w:tcW w:w="1843" w:type="dxa"/>
          </w:tcPr>
          <w:p w:rsidR="008158E2" w:rsidRPr="00E62A7A" w:rsidRDefault="00E62A7A"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w:t>
            </w:r>
          </w:p>
        </w:tc>
        <w:tc>
          <w:tcPr>
            <w:tcW w:w="1985" w:type="dxa"/>
          </w:tcPr>
          <w:p w:rsidR="008158E2" w:rsidRPr="00E62A7A" w:rsidRDefault="00E62A7A"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3</w:t>
            </w:r>
          </w:p>
        </w:tc>
        <w:tc>
          <w:tcPr>
            <w:tcW w:w="2066" w:type="dxa"/>
          </w:tcPr>
          <w:p w:rsidR="008158E2" w:rsidRPr="00E62A7A" w:rsidRDefault="00E62A7A" w:rsidP="00413E65">
            <w:pPr>
              <w:suppressAutoHyphens w:val="0"/>
              <w:spacing w:after="0" w:line="240" w:lineRule="auto"/>
              <w:jc w:val="right"/>
              <w:rPr>
                <w:rFonts w:ascii="Times New Roman" w:eastAsia="Calibri" w:hAnsi="Times New Roman" w:cs="Times New Roman"/>
                <w:b/>
                <w:sz w:val="20"/>
                <w:szCs w:val="20"/>
                <w:lang w:val="uk-UA"/>
              </w:rPr>
            </w:pPr>
            <w:r w:rsidRPr="00E62A7A">
              <w:rPr>
                <w:rFonts w:ascii="Times New Roman" w:eastAsia="Calibri" w:hAnsi="Times New Roman" w:cs="Times New Roman"/>
                <w:b/>
                <w:sz w:val="20"/>
                <w:szCs w:val="20"/>
                <w:lang w:val="uk-UA"/>
              </w:rPr>
              <w:t>3</w:t>
            </w:r>
          </w:p>
        </w:tc>
      </w:tr>
    </w:tbl>
    <w:p w:rsidR="008158E2" w:rsidRDefault="008158E2" w:rsidP="008158E2">
      <w:pPr>
        <w:spacing w:after="0" w:line="240" w:lineRule="auto"/>
        <w:jc w:val="both"/>
        <w:rPr>
          <w:rFonts w:ascii="Times New Roman" w:hAnsi="Times New Roman" w:cs="Times New Roman"/>
          <w:b/>
          <w:bCs/>
          <w:i/>
          <w:sz w:val="20"/>
          <w:szCs w:val="20"/>
          <w:lang w:val="uk-UA"/>
        </w:rPr>
      </w:pPr>
    </w:p>
    <w:p w:rsidR="00413E65" w:rsidRDefault="00413E65" w:rsidP="008158E2">
      <w:pPr>
        <w:spacing w:after="0" w:line="240" w:lineRule="auto"/>
        <w:jc w:val="both"/>
        <w:rPr>
          <w:rFonts w:ascii="Times New Roman" w:hAnsi="Times New Roman" w:cs="Times New Roman"/>
          <w:b/>
          <w:bCs/>
          <w:i/>
          <w:sz w:val="20"/>
          <w:szCs w:val="20"/>
          <w:lang w:val="uk-UA"/>
        </w:rPr>
      </w:pPr>
    </w:p>
    <w:p w:rsidR="00413E65" w:rsidRDefault="00413E65" w:rsidP="008158E2">
      <w:pPr>
        <w:spacing w:after="0" w:line="240" w:lineRule="auto"/>
        <w:jc w:val="both"/>
        <w:rPr>
          <w:rFonts w:ascii="Times New Roman" w:hAnsi="Times New Roman" w:cs="Times New Roman"/>
          <w:b/>
          <w:bCs/>
          <w:i/>
          <w:sz w:val="20"/>
          <w:szCs w:val="20"/>
          <w:lang w:val="uk-UA"/>
        </w:rPr>
      </w:pPr>
    </w:p>
    <w:p w:rsidR="000878E0" w:rsidRPr="00E62A7A" w:rsidRDefault="005C7AAE">
      <w:pPr>
        <w:jc w:val="both"/>
        <w:rPr>
          <w:rFonts w:ascii="Times New Roman" w:hAnsi="Times New Roman" w:cs="Times New Roman"/>
          <w:b/>
          <w:bCs/>
          <w:i/>
          <w:sz w:val="20"/>
          <w:szCs w:val="20"/>
          <w:lang w:val="uk-UA"/>
        </w:rPr>
      </w:pPr>
      <w:r w:rsidRPr="00E62A7A">
        <w:rPr>
          <w:rFonts w:ascii="Times New Roman" w:hAnsi="Times New Roman" w:cs="Times New Roman"/>
          <w:b/>
          <w:bCs/>
          <w:i/>
          <w:sz w:val="20"/>
          <w:szCs w:val="20"/>
          <w:lang w:val="uk-UA"/>
        </w:rPr>
        <w:lastRenderedPageBreak/>
        <w:t>Примітка 5.</w:t>
      </w:r>
      <w:r w:rsidR="008158E2" w:rsidRPr="00E62A7A">
        <w:rPr>
          <w:rFonts w:ascii="Times New Roman" w:hAnsi="Times New Roman" w:cs="Times New Roman"/>
          <w:b/>
          <w:bCs/>
          <w:i/>
          <w:sz w:val="20"/>
          <w:szCs w:val="20"/>
          <w:lang w:val="uk-UA"/>
        </w:rPr>
        <w:t>4.</w:t>
      </w:r>
      <w:r w:rsidRPr="00E62A7A">
        <w:rPr>
          <w:rFonts w:ascii="Times New Roman" w:hAnsi="Times New Roman" w:cs="Times New Roman"/>
          <w:b/>
          <w:bCs/>
          <w:i/>
          <w:sz w:val="20"/>
          <w:szCs w:val="20"/>
          <w:lang w:val="uk-UA"/>
        </w:rPr>
        <w:t xml:space="preserve"> ГРОШОВІ КОШТИ</w:t>
      </w:r>
    </w:p>
    <w:tbl>
      <w:tblPr>
        <w:tblW w:w="0" w:type="auto"/>
        <w:jc w:val="center"/>
        <w:tblBorders>
          <w:top w:val="single" w:sz="4" w:space="0" w:color="00000A"/>
          <w:left w:val="single" w:sz="4" w:space="0" w:color="00000A"/>
          <w:bottom w:val="nil"/>
          <w:right w:val="single" w:sz="4" w:space="0" w:color="00000A"/>
          <w:insideH w:val="nil"/>
          <w:insideV w:val="single" w:sz="4" w:space="0" w:color="00000A"/>
        </w:tblBorders>
        <w:tblCellMar>
          <w:left w:w="5" w:type="dxa"/>
          <w:right w:w="10" w:type="dxa"/>
        </w:tblCellMar>
        <w:tblLook w:val="04A0"/>
      </w:tblPr>
      <w:tblGrid>
        <w:gridCol w:w="889"/>
        <w:gridCol w:w="5147"/>
        <w:gridCol w:w="1885"/>
        <w:gridCol w:w="1874"/>
      </w:tblGrid>
      <w:tr w:rsidR="00C627E1" w:rsidRPr="00E62A7A" w:rsidTr="00C627E1">
        <w:trPr>
          <w:trHeight w:val="288"/>
          <w:jc w:val="center"/>
        </w:trPr>
        <w:tc>
          <w:tcPr>
            <w:tcW w:w="889" w:type="dxa"/>
            <w:tcBorders>
              <w:top w:val="single" w:sz="4" w:space="0" w:color="00000A"/>
              <w:left w:val="single" w:sz="4" w:space="0" w:color="00000A"/>
              <w:bottom w:val="nil"/>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5147" w:type="dxa"/>
            <w:tcBorders>
              <w:top w:val="single" w:sz="4" w:space="0" w:color="00000A"/>
              <w:left w:val="single" w:sz="4" w:space="0" w:color="00000A"/>
              <w:bottom w:val="nil"/>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Найменування статті</w:t>
            </w:r>
          </w:p>
        </w:tc>
        <w:tc>
          <w:tcPr>
            <w:tcW w:w="1885" w:type="dxa"/>
            <w:tcBorders>
              <w:top w:val="single" w:sz="4" w:space="0" w:color="00000A"/>
              <w:left w:val="single" w:sz="4" w:space="0" w:color="00000A"/>
              <w:bottom w:val="nil"/>
              <w:right w:val="single" w:sz="4" w:space="0" w:color="00000A"/>
            </w:tcBorders>
            <w:shd w:val="clear" w:color="auto" w:fill="FFFFFF"/>
            <w:tcMar>
              <w:left w:w="5" w:type="dxa"/>
            </w:tcMar>
          </w:tcPr>
          <w:p w:rsidR="00C627E1" w:rsidRPr="00E62A7A" w:rsidRDefault="00C627E1" w:rsidP="00D23850">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Станом на 31.12.2015р, тис.грн</w:t>
            </w:r>
          </w:p>
        </w:tc>
        <w:tc>
          <w:tcPr>
            <w:tcW w:w="1874" w:type="dxa"/>
            <w:tcBorders>
              <w:top w:val="single" w:sz="4" w:space="0" w:color="00000A"/>
              <w:left w:val="single" w:sz="4" w:space="0" w:color="00000A"/>
              <w:bottom w:val="nil"/>
              <w:right w:val="single" w:sz="4" w:space="0" w:color="00000A"/>
            </w:tcBorders>
            <w:shd w:val="clear" w:color="auto" w:fill="FFFFFF"/>
          </w:tcPr>
          <w:p w:rsidR="00C627E1" w:rsidRPr="00E62A7A" w:rsidRDefault="00C627E1" w:rsidP="00C627E1">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Станом на 31.12.2014р, тис.грн</w:t>
            </w:r>
          </w:p>
        </w:tc>
      </w:tr>
      <w:tr w:rsidR="00C627E1" w:rsidRPr="00E62A7A" w:rsidTr="00C627E1">
        <w:trPr>
          <w:trHeight w:val="264"/>
          <w:jc w:val="center"/>
        </w:trPr>
        <w:tc>
          <w:tcPr>
            <w:tcW w:w="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w:t>
            </w:r>
          </w:p>
        </w:tc>
        <w:tc>
          <w:tcPr>
            <w:tcW w:w="51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Готівкові кошти в касі</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C627E1" w:rsidRPr="00E62A7A" w:rsidTr="00C627E1">
        <w:trPr>
          <w:trHeight w:val="259"/>
          <w:jc w:val="center"/>
        </w:trPr>
        <w:tc>
          <w:tcPr>
            <w:tcW w:w="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w:t>
            </w:r>
          </w:p>
        </w:tc>
        <w:tc>
          <w:tcPr>
            <w:tcW w:w="51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FF0254">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Поточний рахунок у банку</w:t>
            </w:r>
            <w:r w:rsidR="00E26E0A">
              <w:rPr>
                <w:rFonts w:ascii="Times New Roman" w:hAnsi="Times New Roman" w:cs="Times New Roman"/>
                <w:sz w:val="20"/>
                <w:szCs w:val="20"/>
                <w:lang w:val="uk-UA"/>
              </w:rPr>
              <w:t xml:space="preserve"> </w:t>
            </w:r>
            <w:r w:rsidR="00FF0254">
              <w:rPr>
                <w:rFonts w:ascii="Times New Roman" w:hAnsi="Times New Roman" w:cs="Times New Roman"/>
                <w:sz w:val="20"/>
                <w:szCs w:val="20"/>
                <w:lang w:val="uk-UA"/>
              </w:rPr>
              <w:t>всього,  в т.ч.</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132</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E34F80">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9</w:t>
            </w:r>
          </w:p>
        </w:tc>
      </w:tr>
      <w:tr w:rsidR="00FF0254" w:rsidRPr="00E62A7A" w:rsidTr="00C627E1">
        <w:trPr>
          <w:trHeight w:val="278"/>
          <w:jc w:val="center"/>
        </w:trPr>
        <w:tc>
          <w:tcPr>
            <w:tcW w:w="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pPr>
              <w:jc w:val="both"/>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51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pPr>
              <w:jc w:val="both"/>
              <w:rPr>
                <w:rFonts w:ascii="Times New Roman" w:hAnsi="Times New Roman" w:cs="Times New Roman"/>
                <w:sz w:val="20"/>
                <w:szCs w:val="20"/>
                <w:lang w:val="uk-UA"/>
              </w:rPr>
            </w:pPr>
            <w:r>
              <w:rPr>
                <w:rFonts w:ascii="Times New Roman" w:hAnsi="Times New Roman" w:cs="Times New Roman"/>
                <w:sz w:val="20"/>
                <w:szCs w:val="20"/>
                <w:lang w:val="uk-UA"/>
              </w:rPr>
              <w:t>АТ «Банк Національні інвестиції» м.Київ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rsidP="00FF0254">
            <w:pPr>
              <w:jc w:val="right"/>
              <w:rPr>
                <w:rFonts w:ascii="Times New Roman" w:hAnsi="Times New Roman" w:cs="Times New Roman"/>
                <w:sz w:val="20"/>
                <w:szCs w:val="20"/>
                <w:lang w:val="uk-UA"/>
              </w:rPr>
            </w:pPr>
            <w:r>
              <w:rPr>
                <w:rFonts w:ascii="Times New Roman" w:hAnsi="Times New Roman" w:cs="Times New Roman"/>
                <w:sz w:val="20"/>
                <w:szCs w:val="20"/>
                <w:lang w:val="uk-UA"/>
              </w:rPr>
              <w:t>88</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Pr>
          <w:p w:rsidR="00FF0254" w:rsidRPr="00E62A7A" w:rsidRDefault="00FF0254" w:rsidP="008D4BF4">
            <w:pPr>
              <w:jc w:val="right"/>
              <w:rPr>
                <w:rFonts w:ascii="Times New Roman" w:hAnsi="Times New Roman" w:cs="Times New Roman"/>
                <w:sz w:val="20"/>
                <w:szCs w:val="20"/>
                <w:lang w:val="uk-UA"/>
              </w:rPr>
            </w:pPr>
            <w:r>
              <w:rPr>
                <w:rFonts w:ascii="Times New Roman" w:hAnsi="Times New Roman" w:cs="Times New Roman"/>
                <w:sz w:val="20"/>
                <w:szCs w:val="20"/>
                <w:lang w:val="uk-UA"/>
              </w:rPr>
              <w:t>9</w:t>
            </w:r>
          </w:p>
        </w:tc>
      </w:tr>
      <w:tr w:rsidR="00FF0254" w:rsidRPr="00E62A7A" w:rsidTr="00C627E1">
        <w:trPr>
          <w:trHeight w:val="278"/>
          <w:jc w:val="center"/>
        </w:trPr>
        <w:tc>
          <w:tcPr>
            <w:tcW w:w="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pPr>
              <w:jc w:val="both"/>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51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pPr>
              <w:jc w:val="both"/>
              <w:rPr>
                <w:rFonts w:ascii="Times New Roman" w:hAnsi="Times New Roman" w:cs="Times New Roman"/>
                <w:sz w:val="20"/>
                <w:szCs w:val="20"/>
                <w:lang w:val="uk-UA"/>
              </w:rPr>
            </w:pPr>
            <w:r>
              <w:rPr>
                <w:rFonts w:ascii="Times New Roman" w:hAnsi="Times New Roman" w:cs="Times New Roman"/>
                <w:sz w:val="20"/>
                <w:szCs w:val="20"/>
                <w:lang w:val="uk-UA"/>
              </w:rPr>
              <w:t>ПАТ «ОТР Банк» м.Київ</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F0254" w:rsidRPr="00E62A7A" w:rsidRDefault="00FF0254" w:rsidP="008D4BF4">
            <w:pPr>
              <w:jc w:val="right"/>
              <w:rPr>
                <w:rFonts w:ascii="Times New Roman" w:hAnsi="Times New Roman" w:cs="Times New Roman"/>
                <w:sz w:val="20"/>
                <w:szCs w:val="20"/>
                <w:lang w:val="uk-UA"/>
              </w:rPr>
            </w:pPr>
            <w:r>
              <w:rPr>
                <w:rFonts w:ascii="Times New Roman" w:hAnsi="Times New Roman" w:cs="Times New Roman"/>
                <w:sz w:val="20"/>
                <w:szCs w:val="20"/>
                <w:lang w:val="uk-UA"/>
              </w:rPr>
              <w:t>44</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Pr>
          <w:p w:rsidR="00FF0254" w:rsidRPr="00E62A7A" w:rsidRDefault="00FF0254" w:rsidP="008D4BF4">
            <w:pPr>
              <w:jc w:val="right"/>
              <w:rPr>
                <w:rFonts w:ascii="Times New Roman" w:hAnsi="Times New Roman" w:cs="Times New Roman"/>
                <w:sz w:val="20"/>
                <w:szCs w:val="20"/>
                <w:lang w:val="uk-UA"/>
              </w:rPr>
            </w:pPr>
            <w:r>
              <w:rPr>
                <w:rFonts w:ascii="Times New Roman" w:hAnsi="Times New Roman" w:cs="Times New Roman"/>
                <w:sz w:val="20"/>
                <w:szCs w:val="20"/>
                <w:lang w:val="uk-UA"/>
              </w:rPr>
              <w:t>0</w:t>
            </w:r>
          </w:p>
        </w:tc>
      </w:tr>
      <w:tr w:rsidR="00C627E1" w:rsidRPr="00E62A7A" w:rsidTr="00C627E1">
        <w:trPr>
          <w:trHeight w:val="278"/>
          <w:jc w:val="center"/>
        </w:trPr>
        <w:tc>
          <w:tcPr>
            <w:tcW w:w="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3</w:t>
            </w:r>
          </w:p>
        </w:tc>
        <w:tc>
          <w:tcPr>
            <w:tcW w:w="51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Депозитний рахунок у банку</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8D4BF4">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8D4BF4">
            <w:pPr>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bl>
    <w:p w:rsidR="000878E0" w:rsidRPr="00E62A7A" w:rsidRDefault="000878E0">
      <w:pPr>
        <w:jc w:val="both"/>
        <w:rPr>
          <w:rFonts w:ascii="Times New Roman" w:hAnsi="Times New Roman" w:cs="Times New Roman"/>
          <w:sz w:val="20"/>
          <w:szCs w:val="20"/>
          <w:lang w:val="uk-UA"/>
        </w:rPr>
      </w:pP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У звітному році Товариство</w:t>
      </w:r>
      <w:r w:rsidR="008D4BF4" w:rsidRPr="00E62A7A">
        <w:rPr>
          <w:rFonts w:ascii="Times New Roman" w:hAnsi="Times New Roman" w:cs="Times New Roman"/>
          <w:sz w:val="20"/>
          <w:szCs w:val="20"/>
          <w:lang w:val="uk-UA"/>
        </w:rPr>
        <w:t xml:space="preserve"> не має грошових коштів на кінець </w:t>
      </w:r>
      <w:r w:rsidRPr="00E62A7A">
        <w:rPr>
          <w:rFonts w:ascii="Times New Roman" w:hAnsi="Times New Roman" w:cs="Times New Roman"/>
          <w:sz w:val="20"/>
          <w:szCs w:val="20"/>
          <w:lang w:val="uk-UA"/>
        </w:rPr>
        <w:t>звітної дати.</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Дані цієї примітки зазначаються у звіті «Баланс» (рядок 116</w:t>
      </w:r>
      <w:r w:rsidR="008D4BF4" w:rsidRPr="00E62A7A">
        <w:rPr>
          <w:rFonts w:ascii="Times New Roman" w:hAnsi="Times New Roman" w:cs="Times New Roman"/>
          <w:sz w:val="20"/>
          <w:szCs w:val="20"/>
          <w:lang w:val="uk-UA"/>
        </w:rPr>
        <w:t>5</w:t>
      </w:r>
      <w:r w:rsidRPr="00E62A7A">
        <w:rPr>
          <w:rFonts w:ascii="Times New Roman" w:hAnsi="Times New Roman" w:cs="Times New Roman"/>
          <w:sz w:val="20"/>
          <w:szCs w:val="20"/>
          <w:lang w:val="uk-UA"/>
        </w:rPr>
        <w:t>).</w:t>
      </w:r>
    </w:p>
    <w:p w:rsidR="000878E0" w:rsidRPr="00E62A7A" w:rsidRDefault="005C7AAE">
      <w:pPr>
        <w:jc w:val="both"/>
        <w:rPr>
          <w:rFonts w:ascii="Times New Roman" w:hAnsi="Times New Roman" w:cs="Times New Roman"/>
          <w:b/>
          <w:bCs/>
          <w:i/>
          <w:sz w:val="20"/>
          <w:szCs w:val="20"/>
          <w:lang w:val="uk-UA"/>
        </w:rPr>
      </w:pPr>
      <w:r w:rsidRPr="00E62A7A">
        <w:rPr>
          <w:rFonts w:ascii="Times New Roman" w:hAnsi="Times New Roman" w:cs="Times New Roman"/>
          <w:b/>
          <w:bCs/>
          <w:i/>
          <w:sz w:val="20"/>
          <w:szCs w:val="20"/>
          <w:lang w:val="uk-UA"/>
        </w:rPr>
        <w:t xml:space="preserve">Примітка </w:t>
      </w:r>
      <w:r w:rsidR="008158E2" w:rsidRPr="00E62A7A">
        <w:rPr>
          <w:rFonts w:ascii="Times New Roman" w:hAnsi="Times New Roman" w:cs="Times New Roman"/>
          <w:b/>
          <w:bCs/>
          <w:i/>
          <w:sz w:val="20"/>
          <w:szCs w:val="20"/>
          <w:lang w:val="uk-UA"/>
        </w:rPr>
        <w:t>5.5</w:t>
      </w:r>
      <w:r w:rsidRPr="00E62A7A">
        <w:rPr>
          <w:rFonts w:ascii="Times New Roman" w:hAnsi="Times New Roman" w:cs="Times New Roman"/>
          <w:b/>
          <w:bCs/>
          <w:i/>
          <w:sz w:val="20"/>
          <w:szCs w:val="20"/>
          <w:lang w:val="uk-UA"/>
        </w:rPr>
        <w:t>. ФІНАНСОВІ ІНВЕСТИЦІЇ</w:t>
      </w:r>
    </w:p>
    <w:p w:rsidR="000878E0" w:rsidRPr="00E62A7A" w:rsidRDefault="005C7AAE">
      <w:pPr>
        <w:jc w:val="both"/>
        <w:rPr>
          <w:rFonts w:ascii="Times New Roman" w:hAnsi="Times New Roman" w:cs="Times New Roman"/>
          <w:sz w:val="20"/>
          <w:szCs w:val="20"/>
          <w:lang w:val="uk-UA"/>
        </w:rPr>
      </w:pPr>
      <w:bookmarkStart w:id="10" w:name="bookmark33"/>
      <w:r w:rsidRPr="00E62A7A">
        <w:rPr>
          <w:rFonts w:ascii="Times New Roman" w:hAnsi="Times New Roman" w:cs="Times New Roman"/>
          <w:sz w:val="20"/>
          <w:szCs w:val="20"/>
          <w:lang w:val="uk-UA"/>
        </w:rPr>
        <w:t>Товариство має цінні папери на продаж</w:t>
      </w:r>
      <w:bookmarkEnd w:id="10"/>
      <w:r w:rsidRPr="00E62A7A">
        <w:rPr>
          <w:rFonts w:ascii="Times New Roman" w:hAnsi="Times New Roman" w:cs="Times New Roman"/>
          <w:sz w:val="20"/>
          <w:szCs w:val="20"/>
          <w:lang w:val="uk-UA"/>
        </w:rPr>
        <w:t>:</w:t>
      </w:r>
    </w:p>
    <w:tbl>
      <w:tblPr>
        <w:tblW w:w="0" w:type="auto"/>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35"/>
        <w:gridCol w:w="5918"/>
        <w:gridCol w:w="2802"/>
      </w:tblGrid>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Рядок</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Найменування статті</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F37ED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 xml:space="preserve">Станом на </w:t>
            </w:r>
            <w:r w:rsidR="007F1A3C" w:rsidRPr="00E62A7A">
              <w:rPr>
                <w:rFonts w:ascii="Times New Roman" w:hAnsi="Times New Roman" w:cs="Times New Roman"/>
                <w:b/>
                <w:sz w:val="20"/>
                <w:szCs w:val="20"/>
                <w:lang w:val="uk-UA"/>
              </w:rPr>
              <w:t>01.01</w:t>
            </w:r>
            <w:r w:rsidRPr="00E62A7A">
              <w:rPr>
                <w:rFonts w:ascii="Times New Roman" w:hAnsi="Times New Roman" w:cs="Times New Roman"/>
                <w:b/>
                <w:sz w:val="20"/>
                <w:szCs w:val="20"/>
                <w:lang w:val="uk-UA"/>
              </w:rPr>
              <w:t>.201</w:t>
            </w:r>
            <w:r w:rsidR="00F37EDE" w:rsidRPr="00E62A7A">
              <w:rPr>
                <w:rFonts w:ascii="Times New Roman" w:hAnsi="Times New Roman" w:cs="Times New Roman"/>
                <w:b/>
                <w:sz w:val="20"/>
                <w:szCs w:val="20"/>
                <w:lang w:val="uk-UA"/>
              </w:rPr>
              <w:t>6</w:t>
            </w:r>
            <w:r w:rsidRPr="00E62A7A">
              <w:rPr>
                <w:rFonts w:ascii="Times New Roman" w:hAnsi="Times New Roman" w:cs="Times New Roman"/>
                <w:b/>
                <w:sz w:val="20"/>
                <w:szCs w:val="20"/>
                <w:lang w:val="uk-UA"/>
              </w:rPr>
              <w:t>р.</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Боргові цінні папери (векселя)</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F37EDE">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250</w:t>
            </w:r>
            <w:r w:rsidR="005C7AAE"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Акції підприємств та інші цінні папери з нефіксованим прибутком:</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3</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1D6104">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Справедлива вартість яких не визначена на фондових біржах </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4</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Справедлива вартість яких визначена за даними оприлюднених котирувань цінних паперів на фондових біржах (акції)</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5</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Інвестиційні сертифікати</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6</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Резерв під знецінення цінних паперів на продаж</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7</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Усього цінних паперів на продаж за мінусом резервів</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rsidP="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97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0878E0">
            <w:pPr>
              <w:spacing w:after="0"/>
              <w:jc w:val="both"/>
              <w:rPr>
                <w:sz w:val="20"/>
                <w:szCs w:val="20"/>
                <w:lang w:val="uk-UA"/>
              </w:rPr>
            </w:pPr>
          </w:p>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Зміни в цінних паперах Товариства на продаж</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Рядок</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Найменування статті</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F37EDE">
            <w:pPr>
              <w:spacing w:after="0"/>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201</w:t>
            </w:r>
            <w:r w:rsidR="00D23850" w:rsidRPr="00E62A7A">
              <w:rPr>
                <w:rFonts w:ascii="Times New Roman" w:hAnsi="Times New Roman" w:cs="Times New Roman"/>
                <w:b/>
                <w:sz w:val="20"/>
                <w:szCs w:val="20"/>
                <w:lang w:val="uk-UA"/>
              </w:rPr>
              <w:t>5</w:t>
            </w:r>
            <w:r w:rsidRPr="00E62A7A">
              <w:rPr>
                <w:rFonts w:ascii="Times New Roman" w:hAnsi="Times New Roman" w:cs="Times New Roman"/>
                <w:b/>
                <w:sz w:val="20"/>
                <w:szCs w:val="20"/>
                <w:lang w:val="uk-UA"/>
              </w:rPr>
              <w:t xml:space="preserve"> рік (тис. грн)</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1</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F37ED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Балансова вартість на </w:t>
            </w:r>
            <w:r w:rsidR="00F37EDE" w:rsidRPr="00E62A7A">
              <w:rPr>
                <w:rFonts w:ascii="Times New Roman" w:hAnsi="Times New Roman" w:cs="Times New Roman"/>
                <w:sz w:val="20"/>
                <w:szCs w:val="20"/>
                <w:lang w:val="uk-UA"/>
              </w:rPr>
              <w:t>01 січня 2015</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2</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Результат (дооцінка/-уцінка) від переоцінки до справедливої вартості</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F37EDE" w:rsidP="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3</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Придбання цінних паперів</w:t>
            </w:r>
            <w:r w:rsidR="00413E65">
              <w:rPr>
                <w:rFonts w:ascii="Times New Roman" w:hAnsi="Times New Roman" w:cs="Times New Roman"/>
                <w:sz w:val="20"/>
                <w:szCs w:val="20"/>
                <w:lang w:val="uk-UA"/>
              </w:rPr>
              <w:t xml:space="preserve"> (</w:t>
            </w:r>
            <w:r w:rsidR="00413E65" w:rsidRPr="00AB0239">
              <w:rPr>
                <w:rFonts w:ascii="Times New Roman" w:hAnsi="Times New Roman" w:cs="Times New Roman"/>
                <w:sz w:val="20"/>
                <w:szCs w:val="20"/>
                <w:lang w:val="uk-UA"/>
              </w:rPr>
              <w:t>векселів</w:t>
            </w:r>
            <w:r w:rsidR="00413E65">
              <w:rPr>
                <w:rFonts w:ascii="Times New Roman" w:hAnsi="Times New Roman" w:cs="Times New Roman"/>
                <w:sz w:val="20"/>
                <w:szCs w:val="20"/>
                <w:lang w:val="uk-UA"/>
              </w:rPr>
              <w:t>)</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F37EDE" w:rsidP="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2500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4</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Реалізація цінних паперів на продаж</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7F1A3C">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5</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Погашення цінних паперів</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6</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Резерв під знецінення цінних паперів на продаж</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0</w:t>
            </w:r>
          </w:p>
        </w:tc>
      </w:tr>
      <w:tr w:rsidR="000878E0" w:rsidRPr="00E62A7A">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7</w:t>
            </w:r>
          </w:p>
        </w:tc>
        <w:tc>
          <w:tcPr>
            <w:tcW w:w="5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5C7AAE" w:rsidP="00F37EDE">
            <w:pPr>
              <w:spacing w:after="0"/>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Балансова вартість за станом на кінець дня 31 грудня</w:t>
            </w:r>
            <w:r w:rsidR="007F1A3C" w:rsidRPr="00E62A7A">
              <w:rPr>
                <w:rFonts w:ascii="Times New Roman" w:hAnsi="Times New Roman" w:cs="Times New Roman"/>
                <w:sz w:val="20"/>
                <w:szCs w:val="20"/>
                <w:lang w:val="uk-UA"/>
              </w:rPr>
              <w:t xml:space="preserve"> 201</w:t>
            </w:r>
            <w:r w:rsidR="00F37EDE" w:rsidRPr="00E62A7A">
              <w:rPr>
                <w:rFonts w:ascii="Times New Roman" w:hAnsi="Times New Roman" w:cs="Times New Roman"/>
                <w:sz w:val="20"/>
                <w:szCs w:val="20"/>
                <w:lang w:val="uk-UA"/>
              </w:rPr>
              <w:t>5</w:t>
            </w:r>
            <w:r w:rsidR="007F1A3C" w:rsidRPr="00E62A7A">
              <w:rPr>
                <w:rFonts w:ascii="Times New Roman" w:hAnsi="Times New Roman" w:cs="Times New Roman"/>
                <w:sz w:val="20"/>
                <w:szCs w:val="20"/>
                <w:lang w:val="uk-UA"/>
              </w:rPr>
              <w:t>р.</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78E0" w:rsidRPr="00E62A7A" w:rsidRDefault="00F37EDE">
            <w:pPr>
              <w:spacing w:after="0"/>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2500</w:t>
            </w:r>
          </w:p>
        </w:tc>
      </w:tr>
    </w:tbl>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Дані примітки </w:t>
      </w:r>
      <w:r w:rsidR="00F37EDE" w:rsidRPr="00E62A7A">
        <w:rPr>
          <w:rFonts w:ascii="Times New Roman" w:hAnsi="Times New Roman" w:cs="Times New Roman"/>
          <w:sz w:val="20"/>
          <w:szCs w:val="20"/>
          <w:lang w:val="uk-UA"/>
        </w:rPr>
        <w:t xml:space="preserve">відображаються у </w:t>
      </w:r>
      <w:r w:rsidRPr="00E62A7A">
        <w:rPr>
          <w:rFonts w:ascii="Times New Roman" w:hAnsi="Times New Roman" w:cs="Times New Roman"/>
          <w:sz w:val="20"/>
          <w:szCs w:val="20"/>
          <w:lang w:val="uk-UA"/>
        </w:rPr>
        <w:t>звіті «Баланс» (рядок 10</w:t>
      </w:r>
      <w:r w:rsidR="00F37EDE" w:rsidRPr="00E62A7A">
        <w:rPr>
          <w:rFonts w:ascii="Times New Roman" w:hAnsi="Times New Roman" w:cs="Times New Roman"/>
          <w:sz w:val="20"/>
          <w:szCs w:val="20"/>
          <w:lang w:val="uk-UA"/>
        </w:rPr>
        <w:t>40</w:t>
      </w:r>
      <w:r w:rsidRPr="00E62A7A">
        <w:rPr>
          <w:rFonts w:ascii="Times New Roman" w:hAnsi="Times New Roman" w:cs="Times New Roman"/>
          <w:sz w:val="20"/>
          <w:szCs w:val="20"/>
          <w:lang w:val="uk-UA"/>
        </w:rPr>
        <w:t xml:space="preserve">). </w:t>
      </w:r>
    </w:p>
    <w:p w:rsidR="00C627E1" w:rsidRPr="00E62A7A" w:rsidRDefault="00C627E1" w:rsidP="00C627E1">
      <w:pPr>
        <w:spacing w:after="0" w:line="240" w:lineRule="auto"/>
        <w:jc w:val="both"/>
        <w:rPr>
          <w:rFonts w:ascii="Times New Roman" w:hAnsi="Times New Roman" w:cs="Times New Roman"/>
          <w:b/>
          <w:bCs/>
          <w:i/>
          <w:sz w:val="20"/>
          <w:szCs w:val="20"/>
          <w:lang w:val="uk-UA"/>
        </w:rPr>
      </w:pPr>
      <w:r w:rsidRPr="00E62A7A">
        <w:rPr>
          <w:rFonts w:ascii="Times New Roman" w:hAnsi="Times New Roman" w:cs="Times New Roman"/>
          <w:b/>
          <w:bCs/>
          <w:i/>
          <w:sz w:val="20"/>
          <w:szCs w:val="20"/>
          <w:lang w:val="uk-UA"/>
        </w:rPr>
        <w:t>Примітка 5.</w:t>
      </w:r>
      <w:r w:rsidR="008158E2" w:rsidRPr="00E62A7A">
        <w:rPr>
          <w:rFonts w:ascii="Times New Roman" w:hAnsi="Times New Roman" w:cs="Times New Roman"/>
          <w:b/>
          <w:bCs/>
          <w:i/>
          <w:sz w:val="20"/>
          <w:szCs w:val="20"/>
          <w:lang w:val="uk-UA"/>
        </w:rPr>
        <w:t>6</w:t>
      </w:r>
      <w:r w:rsidRPr="00E62A7A">
        <w:rPr>
          <w:rFonts w:ascii="Times New Roman" w:hAnsi="Times New Roman" w:cs="Times New Roman"/>
          <w:b/>
          <w:bCs/>
          <w:i/>
          <w:sz w:val="20"/>
          <w:szCs w:val="20"/>
          <w:lang w:val="uk-UA"/>
        </w:rPr>
        <w:t>. ДЕБІТОРСЬКА ЗАБОРГОВАНІСТЬ</w:t>
      </w:r>
    </w:p>
    <w:p w:rsidR="00C627E1" w:rsidRPr="00E62A7A" w:rsidRDefault="00C627E1" w:rsidP="00C627E1">
      <w:pPr>
        <w:spacing w:after="0" w:line="240" w:lineRule="auto"/>
        <w:jc w:val="both"/>
        <w:rPr>
          <w:rFonts w:ascii="Times New Roman" w:hAnsi="Times New Roman" w:cs="Times New Roman"/>
          <w:b/>
          <w:bCs/>
          <w:i/>
          <w:sz w:val="20"/>
          <w:szCs w:val="20"/>
          <w:lang w:val="uk-UA"/>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851"/>
        <w:gridCol w:w="5528"/>
        <w:gridCol w:w="1559"/>
        <w:gridCol w:w="1701"/>
      </w:tblGrid>
      <w:tr w:rsidR="00C627E1" w:rsidRPr="00E62A7A" w:rsidTr="00413E6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Заборгованість за розрахунками:</w:t>
            </w:r>
          </w:p>
        </w:tc>
        <w:tc>
          <w:tcPr>
            <w:tcW w:w="1559" w:type="dxa"/>
            <w:tcBorders>
              <w:top w:val="single" w:sz="4" w:space="0" w:color="00000A"/>
              <w:left w:val="single" w:sz="4" w:space="0" w:color="00000A"/>
              <w:bottom w:val="single" w:sz="4" w:space="0" w:color="00000A"/>
              <w:right w:val="single" w:sz="4" w:space="0" w:color="00000A"/>
            </w:tcBorders>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На 31.12.2015р.</w:t>
            </w:r>
          </w:p>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тис. грн.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На 31.12.2014р.</w:t>
            </w:r>
          </w:p>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тис. грн.</w:t>
            </w:r>
          </w:p>
        </w:tc>
      </w:tr>
      <w:tr w:rsidR="00C627E1" w:rsidRPr="00E62A7A" w:rsidTr="00413E65">
        <w:tc>
          <w:tcPr>
            <w:tcW w:w="9639" w:type="dxa"/>
            <w:gridSpan w:val="4"/>
            <w:tcBorders>
              <w:top w:val="single" w:sz="4" w:space="0" w:color="00000A"/>
              <w:left w:val="single" w:sz="4" w:space="0" w:color="00000A"/>
              <w:bottom w:val="single" w:sz="4" w:space="0" w:color="00000A"/>
              <w:right w:val="single" w:sz="4" w:space="0" w:color="00000A"/>
            </w:tcBorders>
          </w:tcPr>
          <w:p w:rsidR="00C627E1" w:rsidRPr="00E62A7A" w:rsidRDefault="00C627E1" w:rsidP="00413E65">
            <w:pPr>
              <w:spacing w:after="0" w:line="240" w:lineRule="auto"/>
              <w:jc w:val="both"/>
              <w:rPr>
                <w:sz w:val="20"/>
                <w:szCs w:val="20"/>
                <w:lang w:val="uk-UA"/>
              </w:rPr>
            </w:pPr>
          </w:p>
          <w:p w:rsidR="00C627E1" w:rsidRPr="00E62A7A" w:rsidRDefault="00C627E1" w:rsidP="00413E65">
            <w:pPr>
              <w:spacing w:after="0" w:line="240" w:lineRule="auto"/>
              <w:jc w:val="both"/>
              <w:rPr>
                <w:rFonts w:ascii="Times New Roman" w:hAnsi="Times New Roman" w:cs="Times New Roman"/>
                <w:i/>
                <w:sz w:val="20"/>
                <w:szCs w:val="20"/>
                <w:lang w:val="uk-UA"/>
              </w:rPr>
            </w:pPr>
            <w:r w:rsidRPr="00E62A7A">
              <w:rPr>
                <w:rFonts w:ascii="Times New Roman" w:hAnsi="Times New Roman" w:cs="Times New Roman"/>
                <w:i/>
                <w:sz w:val="20"/>
                <w:szCs w:val="20"/>
                <w:lang w:val="uk-UA"/>
              </w:rPr>
              <w:t xml:space="preserve">Поточна дебіторська заборгованість </w:t>
            </w:r>
          </w:p>
        </w:tc>
      </w:tr>
      <w:tr w:rsidR="00C627E1" w:rsidRPr="00E62A7A" w:rsidTr="00413E6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по кредитах юридичним особам </w:t>
            </w:r>
            <w:r w:rsidR="001B232E" w:rsidRPr="00E62A7A">
              <w:rPr>
                <w:rFonts w:ascii="Times New Roman" w:hAnsi="Times New Roman" w:cs="Times New Roman"/>
                <w:sz w:val="20"/>
                <w:szCs w:val="20"/>
                <w:lang w:val="uk-UA"/>
              </w:rPr>
              <w:t>та фізичним</w:t>
            </w:r>
          </w:p>
          <w:p w:rsidR="00C627E1" w:rsidRPr="00E62A7A" w:rsidRDefault="00C627E1" w:rsidP="001B232E">
            <w:pPr>
              <w:spacing w:after="0" w:line="240" w:lineRule="auto"/>
              <w:jc w:val="both"/>
              <w:rPr>
                <w:rFonts w:ascii="Times New Roman" w:hAnsi="Times New Roman" w:cs="Times New Roman"/>
                <w:sz w:val="20"/>
                <w:szCs w:val="20"/>
                <w:highlight w:val="yellow"/>
                <w:lang w:val="uk-UA"/>
              </w:rPr>
            </w:pPr>
            <w:r w:rsidRPr="00E62A7A">
              <w:rPr>
                <w:rFonts w:ascii="Times New Roman" w:hAnsi="Times New Roman" w:cs="Times New Roman"/>
                <w:sz w:val="20"/>
                <w:szCs w:val="20"/>
                <w:lang w:val="uk-UA"/>
              </w:rPr>
              <w:t xml:space="preserve">зі строком погашення </w:t>
            </w:r>
            <w:r w:rsidR="001B232E" w:rsidRPr="00E62A7A">
              <w:rPr>
                <w:rFonts w:ascii="Times New Roman" w:hAnsi="Times New Roman" w:cs="Times New Roman"/>
                <w:sz w:val="20"/>
                <w:szCs w:val="20"/>
                <w:lang w:val="uk-UA"/>
              </w:rPr>
              <w:t>більш</w:t>
            </w:r>
            <w:r w:rsidRPr="00E62A7A">
              <w:rPr>
                <w:rFonts w:ascii="Times New Roman" w:hAnsi="Times New Roman" w:cs="Times New Roman"/>
                <w:sz w:val="20"/>
                <w:szCs w:val="20"/>
                <w:lang w:val="uk-UA"/>
              </w:rPr>
              <w:t xml:space="preserve"> 12 місяців</w:t>
            </w:r>
          </w:p>
        </w:tc>
        <w:tc>
          <w:tcPr>
            <w:tcW w:w="1559" w:type="dxa"/>
            <w:tcBorders>
              <w:top w:val="single" w:sz="4" w:space="0" w:color="00000A"/>
              <w:left w:val="single" w:sz="4" w:space="0" w:color="00000A"/>
              <w:bottom w:val="single" w:sz="4" w:space="0" w:color="00000A"/>
              <w:right w:val="single" w:sz="4" w:space="0" w:color="00000A"/>
            </w:tcBorders>
          </w:tcPr>
          <w:p w:rsidR="00C627E1" w:rsidRPr="00E62A7A" w:rsidRDefault="001B232E" w:rsidP="00413E65">
            <w:pPr>
              <w:spacing w:after="0" w:line="240" w:lineRule="auto"/>
              <w:jc w:val="right"/>
              <w:rPr>
                <w:rFonts w:ascii="Times New Roman" w:hAnsi="Times New Roman" w:cs="Times New Roman"/>
                <w:sz w:val="20"/>
                <w:szCs w:val="20"/>
                <w:highlight w:val="yellow"/>
                <w:lang w:val="uk-UA"/>
              </w:rPr>
            </w:pPr>
            <w:r w:rsidRPr="00E62A7A">
              <w:rPr>
                <w:rFonts w:ascii="Times New Roman" w:hAnsi="Times New Roman" w:cs="Times New Roman"/>
                <w:sz w:val="20"/>
                <w:szCs w:val="20"/>
                <w:lang w:val="uk-UA"/>
              </w:rPr>
              <w:t>9080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1B232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10780</w:t>
            </w:r>
          </w:p>
        </w:tc>
      </w:tr>
      <w:tr w:rsidR="00C627E1" w:rsidRPr="00E62A7A" w:rsidTr="00413E6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1.2</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за нарахованими відсотками  </w:t>
            </w:r>
          </w:p>
        </w:tc>
        <w:tc>
          <w:tcPr>
            <w:tcW w:w="1559" w:type="dxa"/>
            <w:tcBorders>
              <w:top w:val="single" w:sz="4" w:space="0" w:color="00000A"/>
              <w:left w:val="single" w:sz="4" w:space="0" w:color="00000A"/>
              <w:bottom w:val="single" w:sz="4" w:space="0" w:color="00000A"/>
              <w:right w:val="single" w:sz="4" w:space="0" w:color="00000A"/>
            </w:tcBorders>
          </w:tcPr>
          <w:p w:rsidR="00C627E1" w:rsidRPr="00E62A7A" w:rsidRDefault="001B232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2159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1B232E" w:rsidP="001B232E">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1860</w:t>
            </w:r>
          </w:p>
        </w:tc>
      </w:tr>
      <w:tr w:rsidR="00C627E1" w:rsidRPr="00E62A7A" w:rsidTr="00413E6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1.3</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резерв сумнівних боргів</w:t>
            </w:r>
          </w:p>
        </w:tc>
        <w:tc>
          <w:tcPr>
            <w:tcW w:w="1559" w:type="dxa"/>
            <w:tcBorders>
              <w:top w:val="single" w:sz="4" w:space="0" w:color="00000A"/>
              <w:left w:val="single" w:sz="4" w:space="0" w:color="00000A"/>
              <w:bottom w:val="single" w:sz="4" w:space="0" w:color="00000A"/>
              <w:right w:val="single" w:sz="4" w:space="0" w:color="00000A"/>
            </w:tcBorders>
          </w:tcPr>
          <w:p w:rsidR="00C627E1" w:rsidRPr="00E62A7A" w:rsidRDefault="00C627E1" w:rsidP="001B232E">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w:t>
            </w:r>
            <w:r w:rsidR="001B232E" w:rsidRPr="00E62A7A">
              <w:rPr>
                <w:rFonts w:ascii="Times New Roman" w:hAnsi="Times New Roman" w:cs="Times New Roman"/>
                <w:sz w:val="20"/>
                <w:szCs w:val="20"/>
                <w:lang w:val="uk-UA"/>
              </w:rPr>
              <w:t>2046</w:t>
            </w:r>
            <w:r w:rsidRPr="00E62A7A">
              <w:rPr>
                <w:rFonts w:ascii="Times New Roman" w:hAnsi="Times New Roman" w:cs="Times New Roman"/>
                <w:sz w:val="20"/>
                <w:szCs w:val="20"/>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1B232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(696)</w:t>
            </w:r>
          </w:p>
        </w:tc>
      </w:tr>
      <w:tr w:rsidR="001B232E" w:rsidRPr="00E62A7A" w:rsidTr="00413E65">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232E" w:rsidRPr="00E62A7A" w:rsidRDefault="001B232E"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1.4</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232E" w:rsidRPr="00E62A7A" w:rsidRDefault="001B232E"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Інша дебіторська заборгованість</w:t>
            </w:r>
          </w:p>
        </w:tc>
        <w:tc>
          <w:tcPr>
            <w:tcW w:w="1559" w:type="dxa"/>
            <w:tcBorders>
              <w:top w:val="single" w:sz="4" w:space="0" w:color="00000A"/>
              <w:left w:val="single" w:sz="4" w:space="0" w:color="00000A"/>
              <w:bottom w:val="single" w:sz="4" w:space="0" w:color="00000A"/>
              <w:right w:val="single" w:sz="4" w:space="0" w:color="00000A"/>
            </w:tcBorders>
          </w:tcPr>
          <w:p w:rsidR="001B232E" w:rsidRPr="00E62A7A" w:rsidRDefault="001B232E" w:rsidP="005C3F61">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58</w:t>
            </w:r>
            <w:r w:rsidR="005C3F61" w:rsidRPr="00E62A7A">
              <w:rPr>
                <w:rFonts w:ascii="Times New Roman" w:hAnsi="Times New Roman" w:cs="Times New Roman"/>
                <w:sz w:val="20"/>
                <w:szCs w:val="20"/>
                <w:lang w:val="uk-UA"/>
              </w:rPr>
              <w:t>33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673E" w:rsidRPr="00E62A7A" w:rsidRDefault="005B673E" w:rsidP="005B673E">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49</w:t>
            </w:r>
          </w:p>
        </w:tc>
      </w:tr>
      <w:tr w:rsidR="00C627E1" w:rsidRPr="00E62A7A" w:rsidTr="005B673E">
        <w:trPr>
          <w:trHeight w:val="7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center"/>
              <w:rPr>
                <w:rFonts w:ascii="Times New Roman" w:hAnsi="Times New Roman" w:cs="Times New Roman"/>
                <w:b/>
                <w:sz w:val="20"/>
                <w:szCs w:val="20"/>
                <w:lang w:val="uk-UA"/>
              </w:rPr>
            </w:pPr>
            <w:r w:rsidRPr="00E62A7A">
              <w:rPr>
                <w:rFonts w:ascii="Times New Roman" w:hAnsi="Times New Roman" w:cs="Times New Roman"/>
                <w:b/>
                <w:sz w:val="20"/>
                <w:szCs w:val="20"/>
                <w:lang w:val="uk-UA"/>
              </w:rPr>
              <w:t>2</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C627E1" w:rsidP="00413E65">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 xml:space="preserve">Усього поточної дебіторської заборгованості </w:t>
            </w:r>
          </w:p>
        </w:tc>
        <w:tc>
          <w:tcPr>
            <w:tcW w:w="1559" w:type="dxa"/>
            <w:tcBorders>
              <w:top w:val="single" w:sz="4" w:space="0" w:color="00000A"/>
              <w:left w:val="single" w:sz="4" w:space="0" w:color="00000A"/>
              <w:bottom w:val="single" w:sz="4" w:space="0" w:color="00000A"/>
              <w:right w:val="single" w:sz="4" w:space="0" w:color="00000A"/>
            </w:tcBorders>
          </w:tcPr>
          <w:p w:rsidR="00C627E1" w:rsidRPr="00E62A7A" w:rsidRDefault="001B232E" w:rsidP="005C3F61">
            <w:pPr>
              <w:spacing w:after="0" w:line="240" w:lineRule="auto"/>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150</w:t>
            </w:r>
            <w:r w:rsidR="005C3F61" w:rsidRPr="00E62A7A">
              <w:rPr>
                <w:rFonts w:ascii="Times New Roman" w:hAnsi="Times New Roman" w:cs="Times New Roman"/>
                <w:b/>
                <w:sz w:val="20"/>
                <w:szCs w:val="20"/>
                <w:lang w:val="uk-UA"/>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27E1" w:rsidRPr="00E62A7A" w:rsidRDefault="005B673E" w:rsidP="00413E65">
            <w:pPr>
              <w:spacing w:after="0" w:line="240" w:lineRule="auto"/>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11993</w:t>
            </w:r>
          </w:p>
        </w:tc>
      </w:tr>
    </w:tbl>
    <w:p w:rsidR="00C627E1" w:rsidRPr="00E62A7A" w:rsidRDefault="00C627E1" w:rsidP="00C627E1">
      <w:pPr>
        <w:spacing w:after="0" w:line="240" w:lineRule="auto"/>
        <w:jc w:val="both"/>
        <w:rPr>
          <w:rFonts w:ascii="Times New Roman" w:hAnsi="Times New Roman" w:cs="Times New Roman"/>
          <w:sz w:val="20"/>
          <w:szCs w:val="20"/>
          <w:lang w:val="uk-UA"/>
        </w:rPr>
      </w:pPr>
    </w:p>
    <w:p w:rsidR="00C627E1" w:rsidRPr="00E62A7A" w:rsidRDefault="00C627E1" w:rsidP="00C627E1">
      <w:pPr>
        <w:spacing w:after="0" w:line="240" w:lineRule="auto"/>
        <w:jc w:val="both"/>
        <w:rPr>
          <w:rFonts w:ascii="Times New Roman" w:hAnsi="Times New Roman" w:cs="Times New Roman"/>
          <w:b/>
          <w:bCs/>
          <w:i/>
          <w:sz w:val="20"/>
          <w:szCs w:val="20"/>
          <w:lang w:val="uk-UA"/>
        </w:rPr>
      </w:pPr>
    </w:p>
    <w:p w:rsidR="00C627E1" w:rsidRPr="00E62A7A" w:rsidRDefault="00C627E1" w:rsidP="00C627E1">
      <w:pPr>
        <w:spacing w:after="0" w:line="240" w:lineRule="auto"/>
        <w:jc w:val="both"/>
        <w:rPr>
          <w:rFonts w:ascii="Times New Roman" w:hAnsi="Times New Roman" w:cs="Times New Roman"/>
          <w:b/>
          <w:bCs/>
          <w:i/>
          <w:sz w:val="20"/>
          <w:szCs w:val="20"/>
          <w:lang w:val="uk-UA"/>
        </w:rPr>
      </w:pPr>
    </w:p>
    <w:p w:rsidR="00C627E1" w:rsidRPr="00E62A7A" w:rsidRDefault="00C627E1" w:rsidP="00C627E1">
      <w:pPr>
        <w:spacing w:after="0" w:line="240" w:lineRule="auto"/>
        <w:jc w:val="both"/>
        <w:rPr>
          <w:rFonts w:ascii="Times New Roman" w:hAnsi="Times New Roman" w:cs="Times New Roman"/>
          <w:b/>
          <w:bCs/>
          <w:i/>
          <w:sz w:val="20"/>
          <w:szCs w:val="20"/>
          <w:lang w:val="uk-UA"/>
        </w:rPr>
      </w:pPr>
      <w:r w:rsidRPr="00E62A7A">
        <w:rPr>
          <w:rFonts w:ascii="Times New Roman" w:hAnsi="Times New Roman" w:cs="Times New Roman"/>
          <w:b/>
          <w:bCs/>
          <w:i/>
          <w:sz w:val="20"/>
          <w:szCs w:val="20"/>
          <w:lang w:val="uk-UA"/>
        </w:rPr>
        <w:t>Примітка 5.</w:t>
      </w:r>
      <w:r w:rsidR="008158E2" w:rsidRPr="00E62A7A">
        <w:rPr>
          <w:rFonts w:ascii="Times New Roman" w:hAnsi="Times New Roman" w:cs="Times New Roman"/>
          <w:b/>
          <w:bCs/>
          <w:i/>
          <w:sz w:val="20"/>
          <w:szCs w:val="20"/>
          <w:lang w:val="uk-UA"/>
        </w:rPr>
        <w:t>7</w:t>
      </w:r>
      <w:r w:rsidRPr="00E62A7A">
        <w:rPr>
          <w:rFonts w:ascii="Times New Roman" w:hAnsi="Times New Roman" w:cs="Times New Roman"/>
          <w:b/>
          <w:bCs/>
          <w:i/>
          <w:sz w:val="20"/>
          <w:szCs w:val="20"/>
          <w:lang w:val="uk-UA"/>
        </w:rPr>
        <w:t>. ЗОБОВ'ЯЗАННЯ та ЗАБЕЗПЕЧЕННЯ</w:t>
      </w:r>
    </w:p>
    <w:p w:rsidR="00C627E1" w:rsidRPr="00E62A7A" w:rsidRDefault="00C627E1" w:rsidP="00C627E1">
      <w:pPr>
        <w:spacing w:after="0" w:line="240" w:lineRule="auto"/>
        <w:jc w:val="both"/>
        <w:rPr>
          <w:rFonts w:ascii="Times New Roman" w:hAnsi="Times New Roman" w:cs="Times New Roman"/>
          <w:sz w:val="20"/>
          <w:szCs w:val="20"/>
          <w:lang w:val="uk-UA"/>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840"/>
        <w:gridCol w:w="5941"/>
        <w:gridCol w:w="1361"/>
        <w:gridCol w:w="1478"/>
      </w:tblGrid>
      <w:tr w:rsidR="00C627E1" w:rsidRPr="00E62A7A" w:rsidTr="00413E65">
        <w:trPr>
          <w:trHeight w:val="223"/>
          <w:jc w:val="center"/>
        </w:trPr>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sz w:val="20"/>
                <w:szCs w:val="20"/>
                <w:lang w:val="uk-UA"/>
              </w:rPr>
            </w:pPr>
          </w:p>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Поточна кредиторська заборгованість за розрахунками: </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На 31.12.2015р.</w:t>
            </w:r>
          </w:p>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тис. грн.</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На 31.12.2014р.</w:t>
            </w:r>
          </w:p>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тис. грн.</w:t>
            </w:r>
          </w:p>
        </w:tc>
      </w:tr>
      <w:tr w:rsidR="00C627E1" w:rsidRPr="00E62A7A" w:rsidTr="00413E65">
        <w:trPr>
          <w:trHeight w:val="110"/>
          <w:jc w:val="center"/>
        </w:trPr>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1.1.</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за товари, роботи, послуги</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1B232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427</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494EB1"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306</w:t>
            </w:r>
          </w:p>
        </w:tc>
      </w:tr>
      <w:tr w:rsidR="00C627E1" w:rsidRPr="00E62A7A" w:rsidTr="00413E65">
        <w:trPr>
          <w:trHeight w:val="110"/>
          <w:jc w:val="center"/>
        </w:trPr>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1.2</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 податку на прибуток</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413E65">
            <w:pPr>
              <w:spacing w:after="0" w:line="240" w:lineRule="auto"/>
              <w:jc w:val="right"/>
              <w:rPr>
                <w:rFonts w:ascii="Times New Roman" w:hAnsi="Times New Roman" w:cs="Times New Roman"/>
                <w:sz w:val="20"/>
                <w:szCs w:val="20"/>
                <w:lang w:val="uk-UA"/>
              </w:rPr>
            </w:pP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1B232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47</w:t>
            </w:r>
          </w:p>
        </w:tc>
      </w:tr>
      <w:tr w:rsidR="00C627E1" w:rsidRPr="00E62A7A" w:rsidTr="00413E65">
        <w:trPr>
          <w:trHeight w:val="283"/>
          <w:jc w:val="center"/>
        </w:trPr>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p>
          <w:p w:rsidR="00C627E1" w:rsidRPr="00E62A7A" w:rsidRDefault="00C627E1" w:rsidP="00413E65">
            <w:pPr>
              <w:spacing w:after="0" w:line="240" w:lineRule="auto"/>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2</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Інші поточні зобов’язання </w:t>
            </w:r>
          </w:p>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(поворотні фінансові допомоги </w:t>
            </w:r>
          </w:p>
          <w:p w:rsidR="00C627E1" w:rsidRPr="00E62A7A" w:rsidRDefault="00C627E1" w:rsidP="00413E65">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зі строком погашення протягом 2016 року) </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C627E1" w:rsidP="00413E65">
            <w:pPr>
              <w:spacing w:after="0" w:line="240" w:lineRule="auto"/>
              <w:jc w:val="right"/>
              <w:rPr>
                <w:rFonts w:ascii="Times New Roman" w:hAnsi="Times New Roman" w:cs="Times New Roman"/>
                <w:sz w:val="20"/>
                <w:szCs w:val="20"/>
                <w:lang w:val="uk-UA"/>
              </w:rPr>
            </w:pPr>
          </w:p>
          <w:p w:rsidR="00C627E1" w:rsidRPr="00E62A7A" w:rsidRDefault="001B232E" w:rsidP="001B232E">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9573</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right"/>
              <w:rPr>
                <w:rFonts w:ascii="Times New Roman" w:hAnsi="Times New Roman" w:cs="Times New Roman"/>
                <w:sz w:val="20"/>
                <w:szCs w:val="20"/>
                <w:lang w:val="uk-UA"/>
              </w:rPr>
            </w:pPr>
          </w:p>
          <w:p w:rsidR="00C627E1" w:rsidRPr="00E62A7A" w:rsidRDefault="005B673E"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3869</w:t>
            </w:r>
          </w:p>
        </w:tc>
      </w:tr>
      <w:tr w:rsidR="00C627E1" w:rsidRPr="00E62A7A" w:rsidTr="00413E65">
        <w:trPr>
          <w:trHeight w:val="298"/>
          <w:jc w:val="center"/>
        </w:trPr>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center"/>
              <w:rPr>
                <w:rFonts w:ascii="Times New Roman" w:hAnsi="Times New Roman" w:cs="Times New Roman"/>
                <w:sz w:val="20"/>
                <w:szCs w:val="20"/>
                <w:lang w:val="uk-UA"/>
              </w:rPr>
            </w:pPr>
          </w:p>
        </w:tc>
        <w:tc>
          <w:tcPr>
            <w:tcW w:w="59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C627E1" w:rsidP="00413E65">
            <w:pPr>
              <w:spacing w:after="0" w:line="240" w:lineRule="auto"/>
              <w:jc w:val="both"/>
              <w:rPr>
                <w:rFonts w:ascii="Times New Roman" w:hAnsi="Times New Roman" w:cs="Times New Roman"/>
                <w:b/>
                <w:sz w:val="20"/>
                <w:szCs w:val="20"/>
                <w:lang w:val="uk-UA"/>
              </w:rPr>
            </w:pPr>
            <w:r w:rsidRPr="00E62A7A">
              <w:rPr>
                <w:rFonts w:ascii="Times New Roman" w:hAnsi="Times New Roman" w:cs="Times New Roman"/>
                <w:b/>
                <w:sz w:val="20"/>
                <w:szCs w:val="20"/>
                <w:lang w:val="uk-UA"/>
              </w:rPr>
              <w:t xml:space="preserve">Усього поточних зобов’язань </w:t>
            </w:r>
          </w:p>
        </w:tc>
        <w:tc>
          <w:tcPr>
            <w:tcW w:w="1361" w:type="dxa"/>
            <w:tcBorders>
              <w:top w:val="single" w:sz="4" w:space="0" w:color="00000A"/>
              <w:left w:val="single" w:sz="4" w:space="0" w:color="00000A"/>
              <w:bottom w:val="single" w:sz="4" w:space="0" w:color="00000A"/>
              <w:right w:val="single" w:sz="4" w:space="0" w:color="00000A"/>
            </w:tcBorders>
            <w:shd w:val="clear" w:color="auto" w:fill="FFFFFF"/>
          </w:tcPr>
          <w:p w:rsidR="00C627E1" w:rsidRPr="00E62A7A" w:rsidRDefault="001B232E" w:rsidP="00413E65">
            <w:pPr>
              <w:spacing w:after="0" w:line="240" w:lineRule="auto"/>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10000</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27E1" w:rsidRPr="00E62A7A" w:rsidRDefault="005B673E" w:rsidP="00413E65">
            <w:pPr>
              <w:spacing w:after="0" w:line="240" w:lineRule="auto"/>
              <w:jc w:val="right"/>
              <w:rPr>
                <w:rFonts w:ascii="Times New Roman" w:hAnsi="Times New Roman" w:cs="Times New Roman"/>
                <w:b/>
                <w:sz w:val="20"/>
                <w:szCs w:val="20"/>
                <w:lang w:val="uk-UA"/>
              </w:rPr>
            </w:pPr>
            <w:r w:rsidRPr="00E62A7A">
              <w:rPr>
                <w:rFonts w:ascii="Times New Roman" w:hAnsi="Times New Roman" w:cs="Times New Roman"/>
                <w:b/>
                <w:sz w:val="20"/>
                <w:szCs w:val="20"/>
                <w:lang w:val="uk-UA"/>
              </w:rPr>
              <w:t>4222</w:t>
            </w:r>
          </w:p>
        </w:tc>
      </w:tr>
    </w:tbl>
    <w:p w:rsidR="00C627E1" w:rsidRPr="00E62A7A" w:rsidRDefault="00C627E1" w:rsidP="00C627E1">
      <w:pPr>
        <w:spacing w:after="0" w:line="240" w:lineRule="auto"/>
        <w:jc w:val="both"/>
        <w:rPr>
          <w:rFonts w:ascii="Times New Roman" w:hAnsi="Times New Roman" w:cs="Times New Roman"/>
          <w:sz w:val="20"/>
          <w:szCs w:val="20"/>
          <w:lang w:val="uk-UA"/>
        </w:rPr>
      </w:pPr>
    </w:p>
    <w:p w:rsidR="000878E0" w:rsidRPr="00E62A7A" w:rsidRDefault="005C7AAE">
      <w:pPr>
        <w:jc w:val="both"/>
        <w:rPr>
          <w:rFonts w:ascii="Times New Roman" w:hAnsi="Times New Roman" w:cs="Times New Roman"/>
          <w:b/>
          <w:i/>
          <w:sz w:val="20"/>
          <w:szCs w:val="20"/>
          <w:lang w:val="uk-UA"/>
        </w:rPr>
      </w:pPr>
      <w:bookmarkStart w:id="11" w:name="bookmark34"/>
      <w:r w:rsidRPr="00E62A7A">
        <w:rPr>
          <w:rFonts w:ascii="Times New Roman" w:hAnsi="Times New Roman" w:cs="Times New Roman"/>
          <w:b/>
          <w:i/>
          <w:sz w:val="20"/>
          <w:szCs w:val="20"/>
          <w:lang w:val="uk-UA"/>
        </w:rPr>
        <w:t xml:space="preserve">Примітка </w:t>
      </w:r>
      <w:r w:rsidR="008158E2" w:rsidRPr="00E62A7A">
        <w:rPr>
          <w:rFonts w:ascii="Times New Roman" w:hAnsi="Times New Roman" w:cs="Times New Roman"/>
          <w:b/>
          <w:i/>
          <w:sz w:val="20"/>
          <w:szCs w:val="20"/>
          <w:lang w:val="uk-UA"/>
        </w:rPr>
        <w:t>5.8</w:t>
      </w:r>
      <w:r w:rsidRPr="00E62A7A">
        <w:rPr>
          <w:rFonts w:ascii="Times New Roman" w:hAnsi="Times New Roman" w:cs="Times New Roman"/>
          <w:b/>
          <w:i/>
          <w:sz w:val="20"/>
          <w:szCs w:val="20"/>
          <w:lang w:val="uk-UA"/>
        </w:rPr>
        <w:t xml:space="preserve">. </w:t>
      </w:r>
      <w:bookmarkEnd w:id="11"/>
      <w:r w:rsidRPr="00E62A7A">
        <w:rPr>
          <w:rFonts w:ascii="Times New Roman" w:hAnsi="Times New Roman" w:cs="Times New Roman"/>
          <w:b/>
          <w:i/>
          <w:sz w:val="20"/>
          <w:szCs w:val="20"/>
          <w:lang w:val="uk-UA"/>
        </w:rPr>
        <w:t>СТАТУТНИЙ КАПІТАЛ</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Статутний капітал Товариства складає </w:t>
      </w:r>
      <w:r w:rsidR="00F37EDE" w:rsidRPr="00E62A7A">
        <w:rPr>
          <w:rFonts w:ascii="Times New Roman" w:hAnsi="Times New Roman" w:cs="Times New Roman"/>
          <w:sz w:val="20"/>
          <w:szCs w:val="20"/>
          <w:lang w:val="uk-UA"/>
        </w:rPr>
        <w:t>7 000</w:t>
      </w:r>
      <w:r w:rsidRPr="00E62A7A">
        <w:rPr>
          <w:rFonts w:ascii="Times New Roman" w:hAnsi="Times New Roman" w:cs="Times New Roman"/>
          <w:sz w:val="20"/>
          <w:szCs w:val="20"/>
          <w:lang w:val="uk-UA"/>
        </w:rPr>
        <w:t xml:space="preserve"> тис. грн. </w:t>
      </w:r>
    </w:p>
    <w:p w:rsidR="00F37EDE" w:rsidRPr="00E62A7A" w:rsidRDefault="005C7AAE" w:rsidP="00F37EDE">
      <w:pPr>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Фактично статутний капітал Товариства був сформований </w:t>
      </w:r>
      <w:r w:rsidR="00F37EDE" w:rsidRPr="00E62A7A">
        <w:rPr>
          <w:rFonts w:ascii="Times New Roman" w:eastAsia="Calibri" w:hAnsi="Times New Roman" w:cs="Times New Roman"/>
          <w:sz w:val="20"/>
          <w:szCs w:val="20"/>
          <w:lang w:val="uk-UA"/>
        </w:rPr>
        <w:t xml:space="preserve"> юридичною особою – Товариство з обмеженою відповідальністю «</w:t>
      </w:r>
      <w:r w:rsidR="00F37EDE" w:rsidRPr="00E26E0A">
        <w:rPr>
          <w:rFonts w:ascii="Times New Roman" w:eastAsia="Calibri" w:hAnsi="Times New Roman" w:cs="Times New Roman"/>
          <w:sz w:val="20"/>
          <w:szCs w:val="20"/>
          <w:lang w:val="uk-UA"/>
        </w:rPr>
        <w:t>ПРОФІ-ФАКТОРИНГ</w:t>
      </w:r>
      <w:r w:rsidR="00F37EDE" w:rsidRPr="00E62A7A">
        <w:rPr>
          <w:rFonts w:ascii="Times New Roman" w:eastAsia="Calibri" w:hAnsi="Times New Roman" w:cs="Times New Roman"/>
          <w:sz w:val="20"/>
          <w:szCs w:val="20"/>
          <w:lang w:val="uk-UA"/>
        </w:rPr>
        <w:t>» (ідентифікаційний код за ЄДРПОУ 39472970) був сформований в розмірі 100%.</w:t>
      </w:r>
    </w:p>
    <w:p w:rsidR="000878E0" w:rsidRPr="00E26E0A" w:rsidRDefault="005C7AAE">
      <w:pPr>
        <w:jc w:val="both"/>
        <w:rPr>
          <w:rFonts w:ascii="Times New Roman" w:eastAsia="Calibri" w:hAnsi="Times New Roman" w:cs="Times New Roman"/>
          <w:sz w:val="20"/>
          <w:szCs w:val="20"/>
          <w:lang w:val="uk-UA"/>
        </w:rPr>
      </w:pPr>
      <w:r w:rsidRPr="00E26E0A">
        <w:rPr>
          <w:rFonts w:ascii="Times New Roman" w:eastAsia="Calibri" w:hAnsi="Times New Roman" w:cs="Times New Roman"/>
          <w:sz w:val="20"/>
          <w:szCs w:val="20"/>
          <w:lang w:val="uk-UA"/>
        </w:rPr>
        <w:t>Дані примітки 8 зазначаються у звіті «Баланс» (рядок 1400).</w:t>
      </w:r>
    </w:p>
    <w:p w:rsidR="000878E0" w:rsidRPr="00E62A7A" w:rsidRDefault="008158E2">
      <w:pPr>
        <w:jc w:val="both"/>
        <w:rPr>
          <w:rFonts w:ascii="Times New Roman" w:hAnsi="Times New Roman" w:cs="Times New Roman"/>
          <w:b/>
          <w:i/>
          <w:sz w:val="20"/>
          <w:szCs w:val="20"/>
          <w:lang w:val="uk-UA"/>
        </w:rPr>
      </w:pPr>
      <w:bookmarkStart w:id="12" w:name="bookmark38"/>
      <w:r w:rsidRPr="00E62A7A">
        <w:rPr>
          <w:rFonts w:ascii="Times New Roman" w:hAnsi="Times New Roman" w:cs="Times New Roman"/>
          <w:b/>
          <w:i/>
          <w:sz w:val="20"/>
          <w:szCs w:val="20"/>
          <w:lang w:val="uk-UA"/>
        </w:rPr>
        <w:t>Примітка 5.9</w:t>
      </w:r>
      <w:r w:rsidR="005C7AAE" w:rsidRPr="00E62A7A">
        <w:rPr>
          <w:rFonts w:ascii="Times New Roman" w:hAnsi="Times New Roman" w:cs="Times New Roman"/>
          <w:b/>
          <w:i/>
          <w:sz w:val="20"/>
          <w:szCs w:val="20"/>
          <w:lang w:val="uk-UA"/>
        </w:rPr>
        <w:t xml:space="preserve">. </w:t>
      </w:r>
      <w:bookmarkEnd w:id="12"/>
      <w:r w:rsidR="005C7AAE" w:rsidRPr="00E62A7A">
        <w:rPr>
          <w:rFonts w:ascii="Times New Roman" w:hAnsi="Times New Roman" w:cs="Times New Roman"/>
          <w:b/>
          <w:i/>
          <w:sz w:val="20"/>
          <w:szCs w:val="20"/>
          <w:lang w:val="uk-UA"/>
        </w:rPr>
        <w:t>ЗВІТ ПРО РУХ ГРОШОВИХ КОШТІВ</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Звіт грошових коштів за 201</w:t>
      </w:r>
      <w:r w:rsidR="0054506B" w:rsidRPr="00E62A7A">
        <w:rPr>
          <w:rFonts w:ascii="Times New Roman" w:hAnsi="Times New Roman" w:cs="Times New Roman"/>
          <w:sz w:val="20"/>
          <w:szCs w:val="20"/>
          <w:lang w:val="uk-UA"/>
        </w:rPr>
        <w:t>5</w:t>
      </w:r>
      <w:r w:rsidRPr="00E62A7A">
        <w:rPr>
          <w:rFonts w:ascii="Times New Roman" w:hAnsi="Times New Roman" w:cs="Times New Roman"/>
          <w:sz w:val="20"/>
          <w:szCs w:val="20"/>
          <w:lang w:val="uk-UA"/>
        </w:rPr>
        <w:t xml:space="preserve"> рік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відображено рух грошових коштів від операційної та неопераційної (інвестиційної та фінансової) діяльності.</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Операційна діяльність - полягає в отриманні прибутку від звичайної діяльності, витрати на придбання оборотних активів, втрати на оплату праці персоналу, сплату податків, відрахування на соціальні заходи та інші витрати.</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Інвестиційна діяльність — це придбання та продаж: необоротних активів, у тому числі активів віднесених до довгострокових, та поточних фінансових інвестицій, інших вкладень, що не розглядаються як грошові еквіваленти, отримані відсотки та дивіденди.</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Фінансова діяльність — це надходження чи використання коштів, що мали місце в результаті   отримання та погашення позик.</w:t>
      </w:r>
    </w:p>
    <w:p w:rsidR="000878E0" w:rsidRPr="00E62A7A" w:rsidRDefault="0015076C">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Ч</w:t>
      </w:r>
      <w:r w:rsidR="005C7AAE" w:rsidRPr="00E62A7A">
        <w:rPr>
          <w:rFonts w:ascii="Times New Roman" w:hAnsi="Times New Roman" w:cs="Times New Roman"/>
          <w:sz w:val="20"/>
          <w:szCs w:val="20"/>
          <w:lang w:val="uk-UA"/>
        </w:rPr>
        <w:t>ист</w:t>
      </w:r>
      <w:r w:rsidRPr="00E62A7A">
        <w:rPr>
          <w:rFonts w:ascii="Times New Roman" w:hAnsi="Times New Roman" w:cs="Times New Roman"/>
          <w:sz w:val="20"/>
          <w:szCs w:val="20"/>
          <w:lang w:val="uk-UA"/>
        </w:rPr>
        <w:t>ий</w:t>
      </w:r>
      <w:r w:rsidR="005C7AAE" w:rsidRPr="00E62A7A">
        <w:rPr>
          <w:rFonts w:ascii="Times New Roman" w:hAnsi="Times New Roman" w:cs="Times New Roman"/>
          <w:sz w:val="20"/>
          <w:szCs w:val="20"/>
          <w:lang w:val="uk-UA"/>
        </w:rPr>
        <w:t xml:space="preserve"> рух</w:t>
      </w:r>
      <w:r w:rsidRPr="00E62A7A">
        <w:rPr>
          <w:rFonts w:ascii="Times New Roman" w:hAnsi="Times New Roman" w:cs="Times New Roman"/>
          <w:sz w:val="20"/>
          <w:szCs w:val="20"/>
          <w:lang w:val="uk-UA"/>
        </w:rPr>
        <w:t xml:space="preserve"> грошових </w:t>
      </w:r>
      <w:r w:rsidR="005C7AAE" w:rsidRPr="00E62A7A">
        <w:rPr>
          <w:rFonts w:ascii="Times New Roman" w:hAnsi="Times New Roman" w:cs="Times New Roman"/>
          <w:sz w:val="20"/>
          <w:szCs w:val="20"/>
          <w:lang w:val="uk-UA"/>
        </w:rPr>
        <w:t>коштів від діяльності Товариства за звітний рік</w:t>
      </w:r>
      <w:r w:rsidRPr="00E62A7A">
        <w:rPr>
          <w:rFonts w:ascii="Times New Roman" w:hAnsi="Times New Roman" w:cs="Times New Roman"/>
          <w:sz w:val="20"/>
          <w:szCs w:val="20"/>
          <w:lang w:val="uk-UA"/>
        </w:rPr>
        <w:t xml:space="preserve"> складає –</w:t>
      </w:r>
      <w:r w:rsidR="0054506B" w:rsidRPr="00E62A7A">
        <w:rPr>
          <w:rFonts w:ascii="Times New Roman" w:hAnsi="Times New Roman" w:cs="Times New Roman"/>
          <w:sz w:val="20"/>
          <w:szCs w:val="20"/>
          <w:lang w:val="uk-UA"/>
        </w:rPr>
        <w:t>123 тис.</w:t>
      </w:r>
      <w:r w:rsidR="005C7AAE" w:rsidRPr="00E62A7A">
        <w:rPr>
          <w:rFonts w:ascii="Times New Roman" w:hAnsi="Times New Roman" w:cs="Times New Roman"/>
          <w:sz w:val="20"/>
          <w:szCs w:val="20"/>
          <w:lang w:val="uk-UA"/>
        </w:rPr>
        <w:t xml:space="preserve"> грн.</w:t>
      </w:r>
    </w:p>
    <w:p w:rsidR="0054506B" w:rsidRPr="00E62A7A" w:rsidRDefault="0054506B" w:rsidP="0054506B">
      <w:pPr>
        <w:jc w:val="both"/>
        <w:rPr>
          <w:rFonts w:ascii="Times New Roman" w:hAnsi="Times New Roman" w:cs="Times New Roman"/>
          <w:b/>
          <w:i/>
          <w:sz w:val="20"/>
          <w:szCs w:val="20"/>
          <w:lang w:val="uk-UA"/>
        </w:rPr>
      </w:pPr>
      <w:r w:rsidRPr="00E62A7A">
        <w:rPr>
          <w:rFonts w:ascii="Times New Roman" w:hAnsi="Times New Roman" w:cs="Times New Roman"/>
          <w:b/>
          <w:i/>
          <w:sz w:val="20"/>
          <w:szCs w:val="20"/>
          <w:lang w:val="uk-UA"/>
        </w:rPr>
        <w:t xml:space="preserve">Примітка </w:t>
      </w:r>
      <w:r w:rsidR="008158E2" w:rsidRPr="00E62A7A">
        <w:rPr>
          <w:rFonts w:ascii="Times New Roman" w:hAnsi="Times New Roman" w:cs="Times New Roman"/>
          <w:b/>
          <w:i/>
          <w:sz w:val="20"/>
          <w:szCs w:val="20"/>
          <w:lang w:val="uk-UA"/>
        </w:rPr>
        <w:t>5.10</w:t>
      </w:r>
      <w:r w:rsidRPr="00E62A7A">
        <w:rPr>
          <w:rFonts w:ascii="Times New Roman" w:hAnsi="Times New Roman" w:cs="Times New Roman"/>
          <w:b/>
          <w:i/>
          <w:sz w:val="20"/>
          <w:szCs w:val="20"/>
          <w:lang w:val="uk-UA"/>
        </w:rPr>
        <w:t>. ЗВІТ ПРО ВЛАСНИЙ КАПІТАЛ</w:t>
      </w:r>
    </w:p>
    <w:p w:rsidR="0054506B" w:rsidRPr="00E62A7A" w:rsidRDefault="0054506B" w:rsidP="0054506B">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В звітному році Товариство отримало збиток на суму 65 тис.грн., що від ображено в Звіті про власний капітал в гр</w:t>
      </w:r>
      <w:r w:rsidR="00413E65">
        <w:rPr>
          <w:rFonts w:ascii="Times New Roman" w:hAnsi="Times New Roman" w:cs="Times New Roman"/>
          <w:sz w:val="20"/>
          <w:szCs w:val="20"/>
          <w:lang w:val="uk-UA"/>
        </w:rPr>
        <w:t>а</w:t>
      </w:r>
      <w:r w:rsidRPr="00E62A7A">
        <w:rPr>
          <w:rFonts w:ascii="Times New Roman" w:hAnsi="Times New Roman" w:cs="Times New Roman"/>
          <w:sz w:val="20"/>
          <w:szCs w:val="20"/>
          <w:lang w:val="uk-UA"/>
        </w:rPr>
        <w:t>фі 7. Загал</w:t>
      </w:r>
      <w:r w:rsidR="00413E65">
        <w:rPr>
          <w:rFonts w:ascii="Times New Roman" w:hAnsi="Times New Roman" w:cs="Times New Roman"/>
          <w:sz w:val="20"/>
          <w:szCs w:val="20"/>
          <w:lang w:val="uk-UA"/>
        </w:rPr>
        <w:t>ь</w:t>
      </w:r>
      <w:r w:rsidRPr="00E62A7A">
        <w:rPr>
          <w:rFonts w:ascii="Times New Roman" w:hAnsi="Times New Roman" w:cs="Times New Roman"/>
          <w:sz w:val="20"/>
          <w:szCs w:val="20"/>
          <w:lang w:val="uk-UA"/>
        </w:rPr>
        <w:t>на сума власного капіталу на кінець року становить 7710 тис.грн.</w:t>
      </w:r>
    </w:p>
    <w:p w:rsidR="000878E0" w:rsidRPr="00E62A7A" w:rsidRDefault="005C7AAE">
      <w:pPr>
        <w:jc w:val="both"/>
        <w:rPr>
          <w:rFonts w:ascii="Times New Roman" w:hAnsi="Times New Roman" w:cs="Times New Roman"/>
          <w:b/>
          <w:i/>
          <w:sz w:val="20"/>
          <w:szCs w:val="20"/>
          <w:lang w:val="uk-UA"/>
        </w:rPr>
      </w:pPr>
      <w:bookmarkStart w:id="13" w:name="bookmark39"/>
      <w:r w:rsidRPr="00E62A7A">
        <w:rPr>
          <w:rFonts w:ascii="Times New Roman" w:hAnsi="Times New Roman" w:cs="Times New Roman"/>
          <w:b/>
          <w:i/>
          <w:sz w:val="20"/>
          <w:szCs w:val="20"/>
          <w:lang w:val="uk-UA"/>
        </w:rPr>
        <w:t xml:space="preserve">Примітка </w:t>
      </w:r>
      <w:bookmarkEnd w:id="13"/>
      <w:r w:rsidR="008158E2" w:rsidRPr="00E62A7A">
        <w:rPr>
          <w:rFonts w:ascii="Times New Roman" w:hAnsi="Times New Roman" w:cs="Times New Roman"/>
          <w:b/>
          <w:i/>
          <w:sz w:val="20"/>
          <w:szCs w:val="20"/>
          <w:lang w:val="uk-UA"/>
        </w:rPr>
        <w:t>5.11</w:t>
      </w:r>
      <w:r w:rsidRPr="00E62A7A">
        <w:rPr>
          <w:rFonts w:ascii="Times New Roman" w:hAnsi="Times New Roman" w:cs="Times New Roman"/>
          <w:b/>
          <w:i/>
          <w:sz w:val="20"/>
          <w:szCs w:val="20"/>
          <w:lang w:val="uk-UA"/>
        </w:rPr>
        <w:t>. Розкриття інформації щодо зв'язаних сторін</w:t>
      </w:r>
    </w:p>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Зв'язаними особами для Товариства: є засновники та учасники, частка яких становить понад 10% у статутному капіталі Товариства; посадові особи Товариства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перебувають під контролем третьої особи.</w:t>
      </w:r>
    </w:p>
    <w:p w:rsidR="00E54AF9" w:rsidRDefault="00E54AF9">
      <w:pPr>
        <w:jc w:val="both"/>
        <w:rPr>
          <w:rStyle w:val="Tablecaption0"/>
          <w:rFonts w:eastAsia="SimSun" w:cs="Calibri"/>
          <w:sz w:val="20"/>
          <w:szCs w:val="20"/>
          <w:lang w:val="uk-UA"/>
        </w:rPr>
      </w:pPr>
    </w:p>
    <w:p w:rsidR="00E54AF9" w:rsidRDefault="00E54AF9">
      <w:pPr>
        <w:jc w:val="both"/>
        <w:rPr>
          <w:rStyle w:val="Tablecaption0"/>
          <w:rFonts w:eastAsia="SimSun" w:cs="Calibri"/>
          <w:sz w:val="20"/>
          <w:szCs w:val="20"/>
          <w:lang w:val="uk-UA"/>
        </w:rPr>
      </w:pPr>
    </w:p>
    <w:p w:rsidR="00E54AF9" w:rsidRDefault="00E54AF9">
      <w:pPr>
        <w:jc w:val="both"/>
        <w:rPr>
          <w:rStyle w:val="Tablecaption0"/>
          <w:rFonts w:eastAsia="SimSun" w:cs="Calibri"/>
          <w:sz w:val="20"/>
          <w:szCs w:val="20"/>
          <w:lang w:val="uk-UA"/>
        </w:rPr>
      </w:pPr>
    </w:p>
    <w:p w:rsidR="00E54AF9" w:rsidRDefault="00E54AF9">
      <w:pPr>
        <w:jc w:val="both"/>
        <w:rPr>
          <w:rStyle w:val="Tablecaption0"/>
          <w:rFonts w:eastAsia="SimSun" w:cs="Calibri"/>
          <w:sz w:val="20"/>
          <w:szCs w:val="20"/>
          <w:lang w:val="uk-UA"/>
        </w:rPr>
      </w:pPr>
    </w:p>
    <w:p w:rsidR="000878E0" w:rsidRPr="00E62A7A" w:rsidRDefault="005C7AAE">
      <w:pPr>
        <w:jc w:val="both"/>
        <w:rPr>
          <w:rStyle w:val="Tablecaption0"/>
          <w:rFonts w:eastAsia="SimSun" w:cs="Calibri"/>
          <w:sz w:val="20"/>
          <w:szCs w:val="20"/>
          <w:lang w:val="uk-UA"/>
        </w:rPr>
      </w:pPr>
      <w:r w:rsidRPr="00E62A7A">
        <w:rPr>
          <w:rStyle w:val="Tablecaption0"/>
          <w:rFonts w:eastAsia="SimSun" w:cs="Calibri"/>
          <w:sz w:val="20"/>
          <w:szCs w:val="20"/>
          <w:lang w:val="uk-UA"/>
        </w:rPr>
        <w:lastRenderedPageBreak/>
        <w:t>Перелік афілійованих осіб Товариства:</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tblPr>
      <w:tblGrid>
        <w:gridCol w:w="1042"/>
        <w:gridCol w:w="3246"/>
        <w:gridCol w:w="1949"/>
        <w:gridCol w:w="1517"/>
        <w:gridCol w:w="1908"/>
      </w:tblGrid>
      <w:tr w:rsidR="000878E0" w:rsidRPr="00E62A7A">
        <w:trPr>
          <w:trHeight w:val="60"/>
          <w:jc w:val="center"/>
        </w:trPr>
        <w:tc>
          <w:tcPr>
            <w:tcW w:w="10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Рядок</w:t>
            </w: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Найменування юридичної особи - власника істотної участі</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pPr>
              <w:jc w:val="both"/>
              <w:rPr>
                <w:rFonts w:ascii="Times New Roman" w:eastAsia="Calibri" w:hAnsi="Times New Roman" w:cs="Times New Roman"/>
                <w:sz w:val="20"/>
                <w:szCs w:val="20"/>
                <w:lang w:val="uk-UA" w:eastAsia="uk-UA"/>
              </w:rPr>
            </w:pPr>
            <w:r w:rsidRPr="00E62A7A">
              <w:rPr>
                <w:rFonts w:ascii="Times New Roman" w:hAnsi="Times New Roman" w:cs="Times New Roman"/>
                <w:sz w:val="20"/>
                <w:szCs w:val="20"/>
                <w:lang w:val="uk-UA"/>
              </w:rPr>
              <w:t xml:space="preserve">Код </w:t>
            </w:r>
            <w:r w:rsidRPr="00E62A7A">
              <w:rPr>
                <w:rFonts w:ascii="Times New Roman" w:eastAsia="Calibri" w:hAnsi="Times New Roman" w:cs="Times New Roman"/>
                <w:sz w:val="20"/>
                <w:szCs w:val="20"/>
                <w:lang w:val="uk-UA" w:eastAsia="uk-UA"/>
              </w:rPr>
              <w:t xml:space="preserve">ЄДРПОУ </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Сума, тис.грн.</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Відсоток, у статутному капіталі</w:t>
            </w:r>
          </w:p>
        </w:tc>
      </w:tr>
      <w:tr w:rsidR="000878E0" w:rsidRPr="00E62A7A">
        <w:trPr>
          <w:trHeight w:val="528"/>
          <w:jc w:val="center"/>
        </w:trPr>
        <w:tc>
          <w:tcPr>
            <w:tcW w:w="10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rsidP="009E6751">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w:t>
            </w:r>
          </w:p>
        </w:tc>
        <w:tc>
          <w:tcPr>
            <w:tcW w:w="32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7A4584" w:rsidP="00E80261">
            <w:pPr>
              <w:jc w:val="both"/>
              <w:rPr>
                <w:rFonts w:ascii="Times New Roman" w:eastAsia="Calibri" w:hAnsi="Times New Roman" w:cs="Times New Roman"/>
                <w:sz w:val="20"/>
                <w:szCs w:val="20"/>
                <w:lang w:val="uk-UA" w:eastAsia="uk-UA"/>
              </w:rPr>
            </w:pPr>
            <w:r w:rsidRPr="00E62A7A">
              <w:rPr>
                <w:rFonts w:ascii="Times New Roman" w:hAnsi="Times New Roman" w:cs="Times New Roman"/>
                <w:sz w:val="20"/>
                <w:szCs w:val="20"/>
                <w:lang w:val="uk-UA" w:eastAsia="uk-UA"/>
              </w:rPr>
              <w:t>ТОВ «</w:t>
            </w:r>
            <w:r w:rsidR="00E80261" w:rsidRPr="00E62A7A">
              <w:rPr>
                <w:rFonts w:ascii="Times New Roman" w:hAnsi="Times New Roman" w:cs="Times New Roman"/>
                <w:sz w:val="20"/>
                <w:szCs w:val="20"/>
                <w:lang w:val="uk-UA" w:eastAsia="uk-UA"/>
              </w:rPr>
              <w:t>ПРОФІ ФАКТОРИНГ</w:t>
            </w:r>
            <w:r w:rsidRPr="00E62A7A">
              <w:rPr>
                <w:rFonts w:ascii="Times New Roman" w:hAnsi="Times New Roman" w:cs="Times New Roman"/>
                <w:sz w:val="20"/>
                <w:szCs w:val="20"/>
                <w:lang w:val="uk-UA" w:eastAsia="uk-UA"/>
              </w:rPr>
              <w:t>»</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E80261">
            <w:pPr>
              <w:jc w:val="center"/>
              <w:rPr>
                <w:rFonts w:ascii="Times New Roman" w:eastAsia="Calibri" w:hAnsi="Times New Roman" w:cs="Times New Roman"/>
                <w:sz w:val="20"/>
                <w:szCs w:val="20"/>
                <w:lang w:val="uk-UA" w:eastAsia="uk-UA"/>
              </w:rPr>
            </w:pPr>
            <w:r w:rsidRPr="00E62A7A">
              <w:rPr>
                <w:rFonts w:ascii="Times New Roman" w:eastAsia="Calibri" w:hAnsi="Times New Roman" w:cs="Times New Roman"/>
                <w:sz w:val="20"/>
                <w:szCs w:val="20"/>
                <w:lang w:val="uk-UA" w:eastAsia="uk-UA"/>
              </w:rPr>
              <w:t>39472970</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E80261" w:rsidP="004A00A9">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7000</w:t>
            </w:r>
          </w:p>
        </w:tc>
        <w:tc>
          <w:tcPr>
            <w:tcW w:w="19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878E0" w:rsidRPr="00E62A7A" w:rsidRDefault="005C7AAE" w:rsidP="009E6751">
            <w:pPr>
              <w:jc w:val="center"/>
              <w:rPr>
                <w:rFonts w:ascii="Times New Roman" w:hAnsi="Times New Roman" w:cs="Times New Roman"/>
                <w:sz w:val="20"/>
                <w:szCs w:val="20"/>
                <w:lang w:val="uk-UA"/>
              </w:rPr>
            </w:pPr>
            <w:r w:rsidRPr="00E62A7A">
              <w:rPr>
                <w:rFonts w:ascii="Times New Roman" w:hAnsi="Times New Roman" w:cs="Times New Roman"/>
                <w:sz w:val="20"/>
                <w:szCs w:val="20"/>
                <w:lang w:val="uk-UA"/>
              </w:rPr>
              <w:t>100%</w:t>
            </w:r>
          </w:p>
        </w:tc>
      </w:tr>
    </w:tbl>
    <w:p w:rsidR="000878E0" w:rsidRPr="00E62A7A" w:rsidRDefault="000878E0">
      <w:pPr>
        <w:jc w:val="both"/>
        <w:rPr>
          <w:rFonts w:ascii="Times New Roman" w:hAnsi="Times New Roman" w:cs="Times New Roman"/>
          <w:sz w:val="20"/>
          <w:szCs w:val="20"/>
          <w:lang w:val="uk-UA"/>
        </w:rPr>
      </w:pPr>
    </w:p>
    <w:p w:rsidR="00E80261" w:rsidRPr="00E62A7A" w:rsidRDefault="00E80261">
      <w:pPr>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В 2015 році Товариство отримало </w:t>
      </w:r>
      <w:r w:rsidR="00A95D0D" w:rsidRPr="00E62A7A">
        <w:rPr>
          <w:rFonts w:ascii="Times New Roman" w:hAnsi="Times New Roman" w:cs="Times New Roman"/>
          <w:sz w:val="20"/>
          <w:szCs w:val="20"/>
          <w:lang w:val="uk-UA"/>
        </w:rPr>
        <w:t>від Засновника поворотн</w:t>
      </w:r>
      <w:r w:rsidR="00413E65">
        <w:rPr>
          <w:rFonts w:ascii="Times New Roman" w:hAnsi="Times New Roman" w:cs="Times New Roman"/>
          <w:sz w:val="20"/>
          <w:szCs w:val="20"/>
          <w:lang w:val="uk-UA"/>
        </w:rPr>
        <w:t>у</w:t>
      </w:r>
      <w:r w:rsidR="00A95D0D" w:rsidRPr="00E62A7A">
        <w:rPr>
          <w:rFonts w:ascii="Times New Roman" w:hAnsi="Times New Roman" w:cs="Times New Roman"/>
          <w:sz w:val="20"/>
          <w:szCs w:val="20"/>
          <w:lang w:val="uk-UA"/>
        </w:rPr>
        <w:t xml:space="preserve"> безвідсоткову фінансову допомогу н</w:t>
      </w:r>
      <w:r w:rsidR="00413E65">
        <w:rPr>
          <w:rFonts w:ascii="Times New Roman" w:hAnsi="Times New Roman" w:cs="Times New Roman"/>
          <w:sz w:val="20"/>
          <w:szCs w:val="20"/>
          <w:lang w:val="uk-UA"/>
        </w:rPr>
        <w:t>а загальну суму 8590 тис. грн.</w:t>
      </w:r>
    </w:p>
    <w:p w:rsidR="000878E0" w:rsidRDefault="005C7AAE">
      <w:pPr>
        <w:jc w:val="both"/>
        <w:rPr>
          <w:rFonts w:ascii="Times New Roman" w:hAnsi="Times New Roman" w:cs="Times New Roman"/>
          <w:b/>
          <w:color w:val="FF0000"/>
          <w:sz w:val="20"/>
          <w:szCs w:val="20"/>
          <w:lang w:val="uk-UA"/>
        </w:rPr>
      </w:pPr>
      <w:r w:rsidRPr="00E62A7A">
        <w:rPr>
          <w:rFonts w:ascii="Times New Roman" w:hAnsi="Times New Roman" w:cs="Times New Roman"/>
          <w:sz w:val="20"/>
          <w:szCs w:val="20"/>
          <w:lang w:val="uk-UA"/>
        </w:rPr>
        <w:t xml:space="preserve">Протягом звітного року </w:t>
      </w:r>
      <w:r w:rsidR="00E80261" w:rsidRPr="00E62A7A">
        <w:rPr>
          <w:rFonts w:ascii="Times New Roman" w:hAnsi="Times New Roman" w:cs="Times New Roman"/>
          <w:sz w:val="20"/>
          <w:szCs w:val="20"/>
          <w:lang w:val="uk-UA"/>
        </w:rPr>
        <w:t xml:space="preserve">керівництву та  іншому управлінському персоналу </w:t>
      </w:r>
      <w:r w:rsidRPr="00E62A7A">
        <w:rPr>
          <w:rFonts w:ascii="Times New Roman" w:hAnsi="Times New Roman" w:cs="Times New Roman"/>
          <w:sz w:val="20"/>
          <w:szCs w:val="20"/>
          <w:lang w:val="uk-UA"/>
        </w:rPr>
        <w:t>Товариства нараховувалась і виплачувалась заробітна плат</w:t>
      </w:r>
      <w:r w:rsidR="00014B41" w:rsidRPr="00E62A7A">
        <w:rPr>
          <w:rFonts w:ascii="Times New Roman" w:hAnsi="Times New Roman" w:cs="Times New Roman"/>
          <w:sz w:val="20"/>
          <w:szCs w:val="20"/>
          <w:lang w:val="uk-UA"/>
        </w:rPr>
        <w:t>а</w:t>
      </w:r>
      <w:r w:rsidR="007A4584" w:rsidRPr="00E62A7A">
        <w:rPr>
          <w:rFonts w:ascii="Times New Roman" w:hAnsi="Times New Roman" w:cs="Times New Roman"/>
          <w:sz w:val="20"/>
          <w:szCs w:val="20"/>
          <w:lang w:val="uk-UA"/>
        </w:rPr>
        <w:t xml:space="preserve"> та інші к</w:t>
      </w:r>
      <w:r w:rsidRPr="00E62A7A">
        <w:rPr>
          <w:rFonts w:ascii="Times New Roman" w:hAnsi="Times New Roman" w:cs="Times New Roman"/>
          <w:sz w:val="20"/>
          <w:szCs w:val="20"/>
          <w:lang w:val="uk-UA"/>
        </w:rPr>
        <w:t xml:space="preserve">омпенсації та </w:t>
      </w:r>
      <w:r w:rsidR="00E80261" w:rsidRPr="00E62A7A">
        <w:rPr>
          <w:rFonts w:ascii="Times New Roman" w:hAnsi="Times New Roman" w:cs="Times New Roman"/>
          <w:sz w:val="20"/>
          <w:szCs w:val="20"/>
          <w:lang w:val="uk-UA"/>
        </w:rPr>
        <w:t xml:space="preserve"> додаткові виплати.</w:t>
      </w:r>
    </w:p>
    <w:tbl>
      <w:tblPr>
        <w:tblW w:w="0" w:type="auto"/>
        <w:tblInd w:w="40" w:type="dxa"/>
        <w:tblLayout w:type="fixed"/>
        <w:tblCellMar>
          <w:left w:w="40" w:type="dxa"/>
          <w:right w:w="40" w:type="dxa"/>
        </w:tblCellMar>
        <w:tblLook w:val="0000"/>
      </w:tblPr>
      <w:tblGrid>
        <w:gridCol w:w="3240"/>
        <w:gridCol w:w="1620"/>
        <w:gridCol w:w="1260"/>
        <w:gridCol w:w="1440"/>
        <w:gridCol w:w="1800"/>
      </w:tblGrid>
      <w:tr w:rsidR="00E26E0A" w:rsidRPr="00E62A7A" w:rsidTr="00AB0239">
        <w:trPr>
          <w:trHeight w:hRule="exact" w:val="336"/>
        </w:trPr>
        <w:tc>
          <w:tcPr>
            <w:tcW w:w="3240" w:type="dxa"/>
            <w:vMerge w:val="restart"/>
            <w:tcBorders>
              <w:top w:val="single" w:sz="6" w:space="0" w:color="auto"/>
              <w:left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rPr>
                <w:rFonts w:ascii="Times New Roman" w:hAnsi="Times New Roman" w:cs="Times New Roman"/>
                <w:sz w:val="20"/>
                <w:szCs w:val="20"/>
                <w:lang w:val="uk-UA" w:eastAsia="ru-RU"/>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984"/>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2015</w:t>
            </w:r>
          </w:p>
        </w:tc>
        <w:tc>
          <w:tcPr>
            <w:tcW w:w="3240" w:type="dxa"/>
            <w:gridSpan w:val="2"/>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1075"/>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2014</w:t>
            </w:r>
          </w:p>
        </w:tc>
      </w:tr>
      <w:tr w:rsidR="00E26E0A" w:rsidRPr="00E62A7A" w:rsidTr="00AB0239">
        <w:trPr>
          <w:trHeight w:hRule="exact" w:val="1249"/>
        </w:trPr>
        <w:tc>
          <w:tcPr>
            <w:tcW w:w="3240" w:type="dxa"/>
            <w:vMerge/>
            <w:tcBorders>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rPr>
                <w:rFonts w:ascii="Times New Roman" w:hAnsi="Times New Roman" w:cs="Times New Roman"/>
                <w:sz w:val="20"/>
                <w:szCs w:val="20"/>
                <w:lang w:val="uk-UA"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center"/>
              <w:rPr>
                <w:rFonts w:ascii="Times New Roman" w:hAnsi="Times New Roman" w:cs="Times New Roman"/>
                <w:b/>
                <w:bCs/>
                <w:spacing w:val="-12"/>
                <w:sz w:val="20"/>
                <w:szCs w:val="20"/>
                <w:lang w:val="uk-UA" w:eastAsia="ru-RU"/>
              </w:rPr>
            </w:pPr>
            <w:r w:rsidRPr="00E62A7A">
              <w:rPr>
                <w:rFonts w:ascii="Times New Roman" w:hAnsi="Times New Roman" w:cs="Times New Roman"/>
                <w:b/>
                <w:bCs/>
                <w:spacing w:val="-12"/>
                <w:sz w:val="20"/>
                <w:szCs w:val="20"/>
                <w:lang w:val="uk-UA" w:eastAsia="ru-RU"/>
              </w:rPr>
              <w:t>В т.ч.</w:t>
            </w:r>
          </w:p>
          <w:p w:rsidR="00E26E0A" w:rsidRPr="00E62A7A" w:rsidRDefault="00E26E0A" w:rsidP="00AB0239">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pacing w:val="-12"/>
                <w:sz w:val="20"/>
                <w:szCs w:val="20"/>
                <w:lang w:val="uk-UA" w:eastAsia="ru-RU"/>
              </w:rPr>
              <w:t xml:space="preserve">операції з </w:t>
            </w:r>
            <w:r w:rsidRPr="00E62A7A">
              <w:rPr>
                <w:rFonts w:ascii="Times New Roman" w:hAnsi="Times New Roman" w:cs="Times New Roman"/>
                <w:b/>
                <w:bCs/>
                <w:spacing w:val="-13"/>
                <w:sz w:val="20"/>
                <w:szCs w:val="20"/>
                <w:lang w:val="uk-UA" w:eastAsia="ru-RU"/>
              </w:rPr>
              <w:t xml:space="preserve">пов'язаними </w:t>
            </w:r>
            <w:r w:rsidRPr="00E62A7A">
              <w:rPr>
                <w:rFonts w:ascii="Times New Roman" w:hAnsi="Times New Roman" w:cs="Times New Roman"/>
                <w:b/>
                <w:bCs/>
                <w:spacing w:val="-12"/>
                <w:sz w:val="20"/>
                <w:szCs w:val="20"/>
                <w:lang w:val="uk-UA" w:eastAsia="ru-RU"/>
              </w:rPr>
              <w:t>сторонами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144"/>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19"/>
              <w:jc w:val="center"/>
              <w:rPr>
                <w:rFonts w:ascii="Times New Roman" w:hAnsi="Times New Roman" w:cs="Times New Roman"/>
                <w:b/>
                <w:bCs/>
                <w:spacing w:val="-12"/>
                <w:sz w:val="20"/>
                <w:szCs w:val="20"/>
                <w:lang w:val="uk-UA" w:eastAsia="ru-RU"/>
              </w:rPr>
            </w:pPr>
            <w:r w:rsidRPr="00E62A7A">
              <w:rPr>
                <w:rFonts w:ascii="Times New Roman" w:hAnsi="Times New Roman" w:cs="Times New Roman"/>
                <w:b/>
                <w:bCs/>
                <w:spacing w:val="-12"/>
                <w:sz w:val="20"/>
                <w:szCs w:val="20"/>
                <w:lang w:val="uk-UA" w:eastAsia="ru-RU"/>
              </w:rPr>
              <w:t>В т.ч.</w:t>
            </w:r>
          </w:p>
          <w:p w:rsidR="00E26E0A" w:rsidRPr="00E62A7A" w:rsidRDefault="00E26E0A" w:rsidP="00AB0239">
            <w:pPr>
              <w:shd w:val="clear" w:color="auto" w:fill="FFFFFF"/>
              <w:suppressAutoHyphens w:val="0"/>
              <w:spacing w:after="0" w:line="240" w:lineRule="auto"/>
              <w:ind w:left="19"/>
              <w:jc w:val="center"/>
              <w:rPr>
                <w:rFonts w:ascii="Times New Roman" w:hAnsi="Times New Roman" w:cs="Times New Roman"/>
                <w:sz w:val="20"/>
                <w:szCs w:val="20"/>
                <w:lang w:val="uk-UA" w:eastAsia="ru-RU"/>
              </w:rPr>
            </w:pPr>
            <w:r w:rsidRPr="00E62A7A">
              <w:rPr>
                <w:rFonts w:ascii="Times New Roman" w:hAnsi="Times New Roman" w:cs="Times New Roman"/>
                <w:b/>
                <w:bCs/>
                <w:spacing w:val="-12"/>
                <w:sz w:val="20"/>
                <w:szCs w:val="20"/>
                <w:lang w:val="uk-UA" w:eastAsia="ru-RU"/>
              </w:rPr>
              <w:t xml:space="preserve">операції з </w:t>
            </w:r>
            <w:r w:rsidRPr="00E62A7A">
              <w:rPr>
                <w:rFonts w:ascii="Times New Roman" w:hAnsi="Times New Roman" w:cs="Times New Roman"/>
                <w:b/>
                <w:bCs/>
                <w:spacing w:val="-13"/>
                <w:sz w:val="20"/>
                <w:szCs w:val="20"/>
                <w:lang w:val="uk-UA" w:eastAsia="ru-RU"/>
              </w:rPr>
              <w:t xml:space="preserve">пов'язаними </w:t>
            </w:r>
            <w:r w:rsidRPr="00E62A7A">
              <w:rPr>
                <w:rFonts w:ascii="Times New Roman" w:hAnsi="Times New Roman" w:cs="Times New Roman"/>
                <w:b/>
                <w:bCs/>
                <w:spacing w:val="-12"/>
                <w:sz w:val="20"/>
                <w:szCs w:val="20"/>
                <w:lang w:val="uk-UA" w:eastAsia="ru-RU"/>
              </w:rPr>
              <w:t>сторонами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r>
      <w:tr w:rsidR="00E26E0A" w:rsidRPr="00E62A7A" w:rsidTr="00AB0239">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1248"/>
              <w:rPr>
                <w:rFonts w:ascii="Times New Roman" w:hAnsi="Times New Roman" w:cs="Times New Roman"/>
                <w:i/>
                <w:sz w:val="20"/>
                <w:szCs w:val="20"/>
                <w:lang w:val="uk-UA" w:eastAsia="ru-RU"/>
              </w:rPr>
            </w:pPr>
            <w:r w:rsidRPr="00E62A7A">
              <w:rPr>
                <w:rFonts w:ascii="Times New Roman" w:hAnsi="Times New Roman" w:cs="Times New Roman"/>
                <w:i/>
                <w:sz w:val="20"/>
                <w:szCs w:val="20"/>
                <w:lang w:val="uk-UA"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557"/>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418"/>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586"/>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center"/>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5</w:t>
            </w:r>
          </w:p>
        </w:tc>
      </w:tr>
      <w:tr w:rsidR="00E26E0A" w:rsidRPr="00E62A7A" w:rsidTr="00AB0239">
        <w:trPr>
          <w:trHeight w:hRule="exact" w:val="1110"/>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right="250"/>
              <w:rPr>
                <w:rFonts w:ascii="Times New Roman" w:hAnsi="Times New Roman" w:cs="Times New Roman"/>
                <w:sz w:val="20"/>
                <w:szCs w:val="20"/>
                <w:lang w:val="uk-UA" w:eastAsia="ru-RU"/>
              </w:rPr>
            </w:pPr>
            <w:r w:rsidRPr="00E62A7A">
              <w:rPr>
                <w:rFonts w:ascii="Times New Roman" w:hAnsi="Times New Roman" w:cs="Times New Roman"/>
                <w:spacing w:val="-4"/>
                <w:sz w:val="20"/>
                <w:szCs w:val="20"/>
                <w:lang w:val="uk-UA" w:eastAsia="ru-RU"/>
              </w:rPr>
              <w:t xml:space="preserve">Короткострокові виплати </w:t>
            </w:r>
            <w:r w:rsidRPr="00E62A7A">
              <w:rPr>
                <w:rFonts w:ascii="Times New Roman" w:hAnsi="Times New Roman" w:cs="Times New Roman"/>
                <w:sz w:val="20"/>
                <w:szCs w:val="20"/>
                <w:lang w:val="uk-UA" w:eastAsia="ru-RU"/>
              </w:rPr>
              <w:t>працівникам (в т.ч. ключовому управлінському персоналу)</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ind w:left="384"/>
              <w:jc w:val="right"/>
              <w:rPr>
                <w:rFonts w:ascii="Times New Roman" w:hAnsi="Times New Roman" w:cs="Times New Roman"/>
                <w:sz w:val="20"/>
                <w:szCs w:val="20"/>
                <w:lang w:val="uk-UA" w:eastAsia="ru-RU"/>
              </w:rPr>
            </w:pPr>
          </w:p>
          <w:p w:rsidR="00E26E0A" w:rsidRPr="00E62A7A" w:rsidRDefault="00E26E0A" w:rsidP="00AB0239">
            <w:pPr>
              <w:shd w:val="clear" w:color="auto" w:fill="FFFFFF"/>
              <w:suppressAutoHyphens w:val="0"/>
              <w:spacing w:after="0" w:line="240" w:lineRule="auto"/>
              <w:ind w:left="384"/>
              <w:jc w:val="right"/>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204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p>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204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p>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145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p>
          <w:p w:rsidR="00E26E0A" w:rsidRPr="00E62A7A" w:rsidRDefault="00E26E0A" w:rsidP="00AB0239">
            <w:pPr>
              <w:shd w:val="clear" w:color="auto" w:fill="FFFFFF"/>
              <w:suppressAutoHyphens w:val="0"/>
              <w:spacing w:after="0" w:line="240" w:lineRule="auto"/>
              <w:jc w:val="right"/>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145</w:t>
            </w:r>
          </w:p>
        </w:tc>
      </w:tr>
    </w:tbl>
    <w:p w:rsidR="00E26E0A" w:rsidRPr="00E62A7A" w:rsidRDefault="00E26E0A">
      <w:pPr>
        <w:jc w:val="both"/>
        <w:rPr>
          <w:rFonts w:ascii="Times New Roman" w:hAnsi="Times New Roman" w:cs="Times New Roman"/>
          <w:sz w:val="20"/>
          <w:szCs w:val="20"/>
          <w:lang w:val="uk-UA"/>
        </w:rPr>
      </w:pPr>
    </w:p>
    <w:p w:rsidR="008158E2" w:rsidRPr="00E62A7A" w:rsidRDefault="008158E2" w:rsidP="008158E2">
      <w:pPr>
        <w:autoSpaceDE w:val="0"/>
        <w:spacing w:after="0" w:line="240" w:lineRule="auto"/>
        <w:rPr>
          <w:rFonts w:ascii="Times New Roman" w:hAnsi="Times New Roman" w:cs="Times New Roman"/>
          <w:b/>
          <w:sz w:val="20"/>
          <w:szCs w:val="20"/>
          <w:u w:val="single"/>
          <w:lang w:val="uk-UA"/>
        </w:rPr>
      </w:pPr>
      <w:r w:rsidRPr="00E62A7A">
        <w:rPr>
          <w:rFonts w:ascii="Times New Roman" w:hAnsi="Times New Roman" w:cs="Times New Roman"/>
          <w:b/>
          <w:sz w:val="20"/>
          <w:szCs w:val="20"/>
          <w:u w:val="single"/>
          <w:lang w:val="uk-UA"/>
        </w:rPr>
        <w:t xml:space="preserve">6. Умовні зобов’язання   </w:t>
      </w: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6.1. Судові позови</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Проти Компанії клієнтами не подано жодних судових позовів.</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E62A7A">
        <w:rPr>
          <w:rFonts w:ascii="Times New Roman" w:eastAsia="Calibri" w:hAnsi="Times New Roman" w:cs="Times New Roman"/>
          <w:b/>
          <w:i/>
          <w:sz w:val="20"/>
          <w:szCs w:val="20"/>
          <w:lang w:val="uk-UA"/>
        </w:rPr>
        <w:t xml:space="preserve">6.2. Бізнес середовище </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Всі свої операції Компанія здійснює на території України. Як наслідок,Компанія може бути піддане ризикам, що характерні для економічних та фінансових ринків України, яким притаманні ознаки ринку, що розвивається. Юридичне й податкове законодавство продовжує розвиватись, тому характеризується наявністю різноманітних тлумачень і внесенням частих змін, що поряд з іншими законодавчими та податковими бар’єрами накладає додаткові складності на підприємства, які здійснюють діяльність в Україні. </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E62A7A">
        <w:rPr>
          <w:rFonts w:ascii="Times New Roman" w:eastAsia="Calibri" w:hAnsi="Times New Roman" w:cs="Times New Roman"/>
          <w:b/>
          <w:i/>
          <w:sz w:val="20"/>
          <w:szCs w:val="20"/>
          <w:lang w:val="uk-UA"/>
        </w:rPr>
        <w:tab/>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E62A7A">
        <w:rPr>
          <w:rFonts w:ascii="Times New Roman" w:eastAsia="Calibri" w:hAnsi="Times New Roman" w:cs="Times New Roman"/>
          <w:b/>
          <w:i/>
          <w:sz w:val="20"/>
          <w:szCs w:val="20"/>
          <w:lang w:val="uk-UA"/>
        </w:rPr>
        <w:t xml:space="preserve">6.3. Оподаткування </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 xml:space="preserve">Податкова система України продовжує розвиватись й характеризується частими змінами законодавчих норм, офіційних роз’яснень та судових рішень, що допускає їх неоднозначне тлумачення різними податковими органами. Правильність нарахування податків у звітному періоді може бути перевірена протягом останніх трьох років. Останнім часом склалась така практика, що податкові органи займають більш жорстку позицію в частині інтерпретації та вимог дотримання податкового законодавства. Дані обставини можуть привести до того, що податкові ризики в України будуть набагато вищими, ніж в інших країнах. </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b/>
          <w:i/>
          <w:caps/>
          <w:sz w:val="20"/>
          <w:szCs w:val="20"/>
          <w:lang w:val="uk-UA"/>
        </w:rPr>
      </w:pPr>
      <w:r w:rsidRPr="00E62A7A">
        <w:rPr>
          <w:rFonts w:ascii="Times New Roman" w:eastAsia="Calibri" w:hAnsi="Times New Roman" w:cs="Times New Roman"/>
          <w:sz w:val="20"/>
          <w:szCs w:val="20"/>
          <w:lang w:val="uk-UA"/>
        </w:rPr>
        <w:t xml:space="preserve">Керівництво Компанії, виходячи зі свого розуміння застосування українського законодавства, офіційних роз’яснень, вважає, що податкові зобов’язання відображені в адекватній сумі. Проте, трактування цих положень відповідними органами може бути іншою та, у разі якщо вони зможуть довести правомірність своєї позиції, це може значно вплинути на фінансову звітність.   </w:t>
      </w: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6.4. Ступінь повернення дебіторської заборгованості та інших фінансових активів</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Компанії.</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E62A7A">
        <w:rPr>
          <w:rFonts w:ascii="Times New Roman" w:eastAsia="Calibri" w:hAnsi="Times New Roman" w:cs="Times New Roman"/>
          <w:sz w:val="20"/>
          <w:szCs w:val="20"/>
          <w:lang w:val="uk-UA"/>
        </w:rPr>
        <w:lastRenderedPageBreak/>
        <w:t>Ступінь повернення цих активів у значній мірі залежить від ефективності заходів, які знаходяться поза зоною контролю Компанії. Ступінь повернення дебіторської заборгованості Компанії визначається на підставі обставин та інформації, які наявні на дату балансу. На думку керівництва Компанії, додатковий резерв під фінансові активи на сьогоднішній день не потрібен, виходячи з наявних обставин та інформації.</w:t>
      </w: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E62A7A">
        <w:rPr>
          <w:rFonts w:ascii="Times New Roman" w:hAnsi="Times New Roman" w:cs="Times New Roman"/>
          <w:b/>
          <w:bCs/>
          <w:spacing w:val="-2"/>
          <w:sz w:val="20"/>
          <w:szCs w:val="20"/>
          <w:u w:val="single"/>
          <w:lang w:val="uk-UA" w:eastAsia="ru-RU"/>
        </w:rPr>
        <w:t>7. Операційні сегменти</w:t>
      </w:r>
    </w:p>
    <w:p w:rsidR="008158E2" w:rsidRPr="00E62A7A" w:rsidRDefault="008158E2" w:rsidP="008158E2">
      <w:pPr>
        <w:spacing w:after="0" w:line="240" w:lineRule="auto"/>
        <w:jc w:val="both"/>
        <w:rPr>
          <w:rFonts w:ascii="Times New Roman" w:hAnsi="Times New Roman" w:cs="Times New Roman"/>
          <w:sz w:val="20"/>
          <w:szCs w:val="20"/>
          <w:lang w:val="uk-UA"/>
        </w:rPr>
      </w:pPr>
    </w:p>
    <w:p w:rsidR="008158E2" w:rsidRPr="00E62A7A" w:rsidRDefault="008158E2" w:rsidP="008158E2">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Компанія має один операційний сегмент - провадження  діяльності із </w:t>
      </w:r>
      <w:r w:rsidRPr="00E62A7A">
        <w:rPr>
          <w:rFonts w:ascii="Times New Roman" w:eastAsia="Calibri" w:hAnsi="Times New Roman" w:cs="Times New Roman"/>
          <w:sz w:val="20"/>
          <w:szCs w:val="20"/>
          <w:lang w:val="uk-UA"/>
        </w:rPr>
        <w:t>надання фінансових кредитів за рахунок власних та залучених коштів юридичних осіб</w:t>
      </w:r>
      <w:r w:rsidRPr="00E62A7A">
        <w:rPr>
          <w:rFonts w:ascii="Times New Roman" w:hAnsi="Times New Roman" w:cs="Times New Roman"/>
          <w:sz w:val="20"/>
          <w:szCs w:val="20"/>
          <w:lang w:val="uk-UA"/>
        </w:rPr>
        <w:t>.</w:t>
      </w:r>
      <w:r w:rsidRPr="00E62A7A">
        <w:rPr>
          <w:rFonts w:ascii="Times New Roman" w:hAnsi="Times New Roman" w:cs="Times New Roman"/>
          <w:sz w:val="20"/>
          <w:szCs w:val="20"/>
          <w:lang w:val="uk-UA" w:eastAsia="ru-RU"/>
        </w:rPr>
        <w:t xml:space="preserve"> Додаток до річної фінансової звітності «Інформація за сегментами» не готувався.  </w:t>
      </w:r>
    </w:p>
    <w:p w:rsidR="008158E2" w:rsidRPr="00E62A7A" w:rsidRDefault="008158E2" w:rsidP="008158E2">
      <w:pPr>
        <w:autoSpaceDE w:val="0"/>
        <w:spacing w:after="0" w:line="240" w:lineRule="auto"/>
        <w:rPr>
          <w:rFonts w:ascii="Times New Roman" w:hAnsi="Times New Roman" w:cs="Times New Roman"/>
          <w:b/>
          <w:bCs/>
          <w:sz w:val="20"/>
          <w:szCs w:val="20"/>
          <w:u w:val="single"/>
          <w:lang w:val="uk-UA"/>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E62A7A">
        <w:rPr>
          <w:rFonts w:ascii="Times New Roman" w:hAnsi="Times New Roman" w:cs="Times New Roman"/>
          <w:b/>
          <w:bCs/>
          <w:spacing w:val="-2"/>
          <w:sz w:val="20"/>
          <w:szCs w:val="20"/>
          <w:u w:val="single"/>
          <w:lang w:val="uk-UA" w:eastAsia="ru-RU"/>
        </w:rPr>
        <w:t>8. Цілі та політики управління фінансовими ризиками</w:t>
      </w:r>
    </w:p>
    <w:p w:rsidR="008158E2" w:rsidRPr="00E62A7A" w:rsidRDefault="008158E2" w:rsidP="008158E2">
      <w:pPr>
        <w:suppressAutoHyphens w:val="0"/>
        <w:autoSpaceDE w:val="0"/>
        <w:autoSpaceDN w:val="0"/>
        <w:adjustRightInd w:val="0"/>
        <w:spacing w:after="0" w:line="240" w:lineRule="auto"/>
        <w:rPr>
          <w:rFonts w:ascii="Times New Roman" w:hAnsi="Times New Roman" w:cs="Times New Roman"/>
          <w:color w:val="000000"/>
          <w:sz w:val="20"/>
          <w:szCs w:val="20"/>
          <w:highlight w:val="yellow"/>
          <w:u w:val="single"/>
          <w:lang w:val="uk-UA" w:eastAsia="uk-UA"/>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Керівництво Компанії визнає, що її діяльність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відсотковий ризик та інший ціновий ризик. Управління ризиками керівництвом Компанії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8.1. Кредитний ризик</w:t>
      </w:r>
    </w:p>
    <w:p w:rsidR="008158E2" w:rsidRPr="00E62A7A"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highlight w:val="yellow"/>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u w:val="single"/>
          <w:lang w:val="uk-UA" w:eastAsia="ru-RU"/>
        </w:rPr>
        <w:t>Кредитний ризик</w:t>
      </w:r>
      <w:r w:rsidRPr="00E62A7A">
        <w:rPr>
          <w:rFonts w:ascii="Times New Roman" w:hAnsi="Times New Roman" w:cs="Times New Roman"/>
          <w:sz w:val="20"/>
          <w:szCs w:val="20"/>
          <w:lang w:val="uk-UA" w:eastAsia="ru-RU"/>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Основним методом оцінки кредитних ризиків керівництвом Компанії є оцінка кредитоспроможності контрагентів, для чого використовуються кредитні рейтинги та будь-яка інша доступна інформаціящодо їх спроможності виконувати боргові зобов’язання. </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використовує наступні методи управління кредитними ризиками:</w:t>
      </w:r>
    </w:p>
    <w:p w:rsidR="008158E2" w:rsidRPr="00E62A7A"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E62A7A">
        <w:rPr>
          <w:rFonts w:ascii="Times New Roman" w:hAnsi="Times New Roman" w:cs="Times New Roman"/>
          <w:iCs/>
          <w:sz w:val="20"/>
          <w:szCs w:val="20"/>
          <w:lang w:val="uk-UA" w:eastAsia="ru-RU"/>
        </w:rPr>
        <w:t>ліміти щодо боргових зобов’язань за класами фінансових інструментів;</w:t>
      </w:r>
    </w:p>
    <w:p w:rsidR="008158E2" w:rsidRPr="00E62A7A"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E62A7A">
        <w:rPr>
          <w:rFonts w:ascii="Times New Roman" w:hAnsi="Times New Roman" w:cs="Times New Roman"/>
          <w:iCs/>
          <w:sz w:val="20"/>
          <w:szCs w:val="20"/>
          <w:lang w:val="uk-UA" w:eastAsia="ru-RU"/>
        </w:rPr>
        <w:t>ліміти щодо боргових зобов’язань перед одним контрагентом (або асоційованою групою);</w:t>
      </w:r>
    </w:p>
    <w:p w:rsidR="008158E2" w:rsidRPr="00E62A7A"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E62A7A">
        <w:rPr>
          <w:rFonts w:ascii="Times New Roman" w:hAnsi="Times New Roman" w:cs="Times New Roman"/>
          <w:iCs/>
          <w:sz w:val="20"/>
          <w:szCs w:val="20"/>
          <w:lang w:val="uk-UA" w:eastAsia="ru-RU"/>
        </w:rPr>
        <w:t>ліміти щодо вкладень у фінансові інструменти в розрізі кредитних рейтингів за Національною рейтинговою шкалою;</w:t>
      </w:r>
    </w:p>
    <w:p w:rsidR="008158E2" w:rsidRPr="00E62A7A"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E62A7A">
        <w:rPr>
          <w:rFonts w:ascii="Times New Roman" w:hAnsi="Times New Roman" w:cs="Times New Roman"/>
          <w:iCs/>
          <w:sz w:val="20"/>
          <w:szCs w:val="20"/>
          <w:lang w:val="uk-UA" w:eastAsia="ru-RU"/>
        </w:rPr>
        <w:t>ліміти щодо розміщення депозитів у банках з різними рейтингами та випадки дефолту та неповернення депозитів протягом останніх п’яти років.</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має депозити, що наражаються на кредитні ризики :</w:t>
      </w:r>
    </w:p>
    <w:p w:rsidR="008158E2" w:rsidRPr="00E62A7A" w:rsidRDefault="008158E2" w:rsidP="008158E2">
      <w:pPr>
        <w:suppressAutoHyphens w:val="0"/>
        <w:spacing w:after="0" w:line="240" w:lineRule="auto"/>
        <w:jc w:val="both"/>
        <w:rPr>
          <w:rFonts w:ascii="Times New Roman" w:eastAsia="Calibri" w:hAnsi="Times New Roman" w:cs="Times New Roman"/>
          <w:sz w:val="20"/>
          <w:szCs w:val="20"/>
          <w:lang w:val="uk-UA"/>
        </w:rPr>
      </w:pPr>
    </w:p>
    <w:tbl>
      <w:tblPr>
        <w:tblW w:w="8789" w:type="dxa"/>
        <w:tblInd w:w="675" w:type="dxa"/>
        <w:tblLook w:val="04A0"/>
      </w:tblPr>
      <w:tblGrid>
        <w:gridCol w:w="5103"/>
        <w:gridCol w:w="1843"/>
        <w:gridCol w:w="1843"/>
      </w:tblGrid>
      <w:tr w:rsidR="008158E2" w:rsidRPr="00E62A7A" w:rsidTr="00413E65">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158E2" w:rsidRPr="00E62A7A" w:rsidRDefault="008158E2" w:rsidP="00413E65">
            <w:pPr>
              <w:suppressAutoHyphens w:val="0"/>
              <w:spacing w:after="0" w:line="240" w:lineRule="auto"/>
              <w:jc w:val="center"/>
              <w:rPr>
                <w:rFonts w:ascii="Times New Roman" w:eastAsia="Times New Roman" w:hAnsi="Times New Roman" w:cs="Times New Roman"/>
                <w:b/>
                <w:sz w:val="20"/>
                <w:szCs w:val="20"/>
                <w:lang w:val="uk-UA" w:eastAsia="uk-UA"/>
              </w:rPr>
            </w:pPr>
            <w:r w:rsidRPr="00E62A7A">
              <w:rPr>
                <w:rFonts w:ascii="Times New Roman" w:eastAsia="Calibri" w:hAnsi="Times New Roman" w:cs="Times New Roman"/>
                <w:b/>
                <w:caps/>
                <w:sz w:val="20"/>
                <w:szCs w:val="20"/>
                <w:lang w:val="uk-UA"/>
              </w:rPr>
              <w:tab/>
            </w:r>
            <w:r w:rsidRPr="00E62A7A">
              <w:rPr>
                <w:rFonts w:ascii="Times New Roman" w:eastAsia="Times New Roman" w:hAnsi="Times New Roman" w:cs="Times New Roman"/>
                <w:b/>
                <w:sz w:val="20"/>
                <w:szCs w:val="20"/>
                <w:lang w:val="uk-UA" w:eastAsia="uk-UA"/>
              </w:rPr>
              <w:t>Найменування банківських установ:</w:t>
            </w:r>
          </w:p>
        </w:tc>
        <w:tc>
          <w:tcPr>
            <w:tcW w:w="1843" w:type="dxa"/>
            <w:tcBorders>
              <w:top w:val="single" w:sz="4" w:space="0" w:color="auto"/>
              <w:left w:val="nil"/>
              <w:bottom w:val="single" w:sz="4" w:space="0" w:color="auto"/>
              <w:right w:val="single" w:sz="4" w:space="0" w:color="auto"/>
            </w:tcBorders>
            <w:shd w:val="clear" w:color="auto" w:fill="auto"/>
            <w:hideMark/>
          </w:tcPr>
          <w:p w:rsidR="008158E2" w:rsidRPr="00E62A7A" w:rsidRDefault="008158E2" w:rsidP="00413E65">
            <w:pPr>
              <w:suppressAutoHyphens w:val="0"/>
              <w:spacing w:after="0" w:line="240" w:lineRule="auto"/>
              <w:jc w:val="center"/>
              <w:rPr>
                <w:rFonts w:ascii="Times New Roman" w:eastAsia="Times New Roman" w:hAnsi="Times New Roman" w:cs="Times New Roman"/>
                <w:b/>
                <w:sz w:val="20"/>
                <w:szCs w:val="20"/>
                <w:lang w:val="uk-UA" w:eastAsia="uk-UA"/>
              </w:rPr>
            </w:pPr>
            <w:r w:rsidRPr="00E62A7A">
              <w:rPr>
                <w:rFonts w:ascii="Times New Roman" w:eastAsia="Times New Roman" w:hAnsi="Times New Roman" w:cs="Times New Roman"/>
                <w:b/>
                <w:sz w:val="20"/>
                <w:szCs w:val="20"/>
                <w:lang w:val="uk-UA" w:eastAsia="uk-UA"/>
              </w:rPr>
              <w:t>31.12.2015</w:t>
            </w:r>
          </w:p>
        </w:tc>
        <w:tc>
          <w:tcPr>
            <w:tcW w:w="1843" w:type="dxa"/>
            <w:tcBorders>
              <w:top w:val="single" w:sz="4" w:space="0" w:color="auto"/>
              <w:left w:val="nil"/>
              <w:bottom w:val="single" w:sz="4" w:space="0" w:color="auto"/>
              <w:right w:val="single" w:sz="4" w:space="0" w:color="auto"/>
            </w:tcBorders>
            <w:shd w:val="clear" w:color="auto" w:fill="auto"/>
            <w:hideMark/>
          </w:tcPr>
          <w:p w:rsidR="008158E2" w:rsidRPr="00E62A7A" w:rsidRDefault="008158E2" w:rsidP="00413E65">
            <w:pPr>
              <w:suppressAutoHyphens w:val="0"/>
              <w:spacing w:after="0" w:line="240" w:lineRule="auto"/>
              <w:jc w:val="center"/>
              <w:rPr>
                <w:rFonts w:ascii="Times New Roman" w:eastAsia="Times New Roman" w:hAnsi="Times New Roman" w:cs="Times New Roman"/>
                <w:b/>
                <w:sz w:val="20"/>
                <w:szCs w:val="20"/>
                <w:lang w:val="uk-UA" w:eastAsia="uk-UA"/>
              </w:rPr>
            </w:pPr>
            <w:r w:rsidRPr="00E62A7A">
              <w:rPr>
                <w:rFonts w:ascii="Times New Roman" w:eastAsia="Times New Roman" w:hAnsi="Times New Roman" w:cs="Times New Roman"/>
                <w:b/>
                <w:sz w:val="20"/>
                <w:szCs w:val="20"/>
                <w:lang w:val="uk-UA" w:eastAsia="uk-UA"/>
              </w:rPr>
              <w:t>31.12. 2014</w:t>
            </w:r>
          </w:p>
        </w:tc>
      </w:tr>
      <w:tr w:rsidR="008158E2" w:rsidRPr="00E62A7A" w:rsidTr="00413E65">
        <w:trPr>
          <w:trHeight w:val="32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158E2" w:rsidRPr="00E62A7A" w:rsidRDefault="008158E2" w:rsidP="00413E65">
            <w:pPr>
              <w:suppressAutoHyphens w:val="0"/>
              <w:spacing w:after="0" w:line="240" w:lineRule="auto"/>
              <w:outlineLvl w:val="0"/>
              <w:rPr>
                <w:rFonts w:ascii="Times New Roman" w:eastAsia="Times New Roman" w:hAnsi="Times New Roman" w:cs="Times New Roman"/>
                <w:sz w:val="20"/>
                <w:szCs w:val="20"/>
                <w:lang w:val="uk-UA" w:eastAsia="uk-UA"/>
              </w:rPr>
            </w:pPr>
            <w:r w:rsidRPr="00E62A7A">
              <w:rPr>
                <w:rFonts w:ascii="Times New Roman" w:hAnsi="Times New Roman" w:cs="Times New Roman"/>
                <w:sz w:val="20"/>
                <w:szCs w:val="20"/>
                <w:lang w:val="uk-UA" w:eastAsia="ru-RU"/>
              </w:rPr>
              <w:t>П</w:t>
            </w:r>
            <w:r w:rsidRPr="00E62A7A">
              <w:rPr>
                <w:rFonts w:ascii="Times New Roman" w:eastAsia="Times New Roman" w:hAnsi="Times New Roman" w:cs="Times New Roman"/>
                <w:sz w:val="20"/>
                <w:szCs w:val="20"/>
                <w:lang w:val="uk-UA" w:eastAsia="uk-UA"/>
              </w:rPr>
              <w:t xml:space="preserve">АТ "БАНК "НАЦІОНАЛЬНІ ІНВЕСТИЦІЇ", </w:t>
            </w:r>
          </w:p>
          <w:p w:rsidR="008158E2" w:rsidRPr="00E62A7A" w:rsidRDefault="008158E2" w:rsidP="00413E65">
            <w:pPr>
              <w:suppressAutoHyphens w:val="0"/>
              <w:spacing w:after="0" w:line="240" w:lineRule="auto"/>
              <w:outlineLvl w:val="0"/>
              <w:rPr>
                <w:rFonts w:ascii="Times New Roman" w:eastAsia="Times New Roman" w:hAnsi="Times New Roman" w:cs="Times New Roman"/>
                <w:sz w:val="20"/>
                <w:szCs w:val="20"/>
                <w:lang w:val="uk-UA" w:eastAsia="uk-UA"/>
              </w:rPr>
            </w:pPr>
            <w:r w:rsidRPr="00E62A7A">
              <w:rPr>
                <w:rFonts w:ascii="Times New Roman" w:eastAsia="Times New Roman" w:hAnsi="Times New Roman" w:cs="Times New Roman"/>
                <w:sz w:val="20"/>
                <w:szCs w:val="20"/>
                <w:lang w:val="uk-UA" w:eastAsia="uk-UA"/>
              </w:rPr>
              <w:t>м. Київ</w:t>
            </w:r>
          </w:p>
        </w:tc>
        <w:tc>
          <w:tcPr>
            <w:tcW w:w="1843" w:type="dxa"/>
            <w:tcBorders>
              <w:top w:val="nil"/>
              <w:left w:val="nil"/>
              <w:bottom w:val="single" w:sz="4" w:space="0" w:color="auto"/>
              <w:right w:val="single" w:sz="4" w:space="0" w:color="auto"/>
            </w:tcBorders>
            <w:shd w:val="clear" w:color="auto" w:fill="auto"/>
          </w:tcPr>
          <w:p w:rsidR="008158E2" w:rsidRPr="00E62A7A" w:rsidRDefault="004A00A9"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88</w:t>
            </w:r>
          </w:p>
        </w:tc>
        <w:tc>
          <w:tcPr>
            <w:tcW w:w="1843" w:type="dxa"/>
            <w:tcBorders>
              <w:top w:val="nil"/>
              <w:left w:val="nil"/>
              <w:bottom w:val="single" w:sz="4" w:space="0" w:color="auto"/>
              <w:right w:val="single" w:sz="4" w:space="0" w:color="auto"/>
            </w:tcBorders>
            <w:shd w:val="clear" w:color="auto" w:fill="auto"/>
          </w:tcPr>
          <w:p w:rsidR="008158E2" w:rsidRPr="00E62A7A" w:rsidRDefault="004A00A9" w:rsidP="00413E65">
            <w:pPr>
              <w:spacing w:after="0" w:line="240" w:lineRule="auto"/>
              <w:jc w:val="right"/>
              <w:rPr>
                <w:rFonts w:ascii="Times New Roman" w:hAnsi="Times New Roman" w:cs="Times New Roman"/>
                <w:sz w:val="20"/>
                <w:szCs w:val="20"/>
                <w:lang w:val="uk-UA"/>
              </w:rPr>
            </w:pPr>
            <w:r w:rsidRPr="00E62A7A">
              <w:rPr>
                <w:rFonts w:ascii="Times New Roman" w:hAnsi="Times New Roman" w:cs="Times New Roman"/>
                <w:sz w:val="20"/>
                <w:szCs w:val="20"/>
                <w:lang w:val="uk-UA"/>
              </w:rPr>
              <w:t>9</w:t>
            </w:r>
          </w:p>
        </w:tc>
      </w:tr>
      <w:tr w:rsidR="008158E2" w:rsidRPr="00E62A7A" w:rsidTr="00413E65">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8158E2" w:rsidRPr="00E62A7A" w:rsidRDefault="008158E2" w:rsidP="00413E65">
            <w:pPr>
              <w:suppressAutoHyphens w:val="0"/>
              <w:spacing w:after="0" w:line="240" w:lineRule="auto"/>
              <w:rPr>
                <w:rFonts w:ascii="Times New Roman" w:eastAsia="Times New Roman" w:hAnsi="Times New Roman" w:cs="Times New Roman"/>
                <w:b/>
                <w:sz w:val="20"/>
                <w:szCs w:val="20"/>
                <w:lang w:val="uk-UA" w:eastAsia="uk-UA"/>
              </w:rPr>
            </w:pPr>
            <w:r w:rsidRPr="00E62A7A">
              <w:rPr>
                <w:rFonts w:ascii="Times New Roman" w:eastAsia="Calibri" w:hAnsi="Times New Roman" w:cs="Times New Roman"/>
                <w:b/>
                <w:i/>
                <w:sz w:val="20"/>
                <w:szCs w:val="20"/>
                <w:lang w:val="uk-UA"/>
              </w:rPr>
              <w:t>Всього</w:t>
            </w:r>
          </w:p>
        </w:tc>
        <w:tc>
          <w:tcPr>
            <w:tcW w:w="1843" w:type="dxa"/>
            <w:tcBorders>
              <w:top w:val="nil"/>
              <w:left w:val="nil"/>
              <w:bottom w:val="single" w:sz="4" w:space="0" w:color="auto"/>
              <w:right w:val="single" w:sz="4" w:space="0" w:color="auto"/>
            </w:tcBorders>
            <w:shd w:val="clear" w:color="auto" w:fill="auto"/>
            <w:hideMark/>
          </w:tcPr>
          <w:p w:rsidR="008158E2" w:rsidRPr="00E62A7A" w:rsidRDefault="004A00A9" w:rsidP="00413E65">
            <w:pPr>
              <w:suppressAutoHyphens w:val="0"/>
              <w:spacing w:after="0" w:line="240" w:lineRule="auto"/>
              <w:jc w:val="right"/>
              <w:rPr>
                <w:rFonts w:ascii="Times New Roman" w:eastAsia="Times New Roman" w:hAnsi="Times New Roman" w:cs="Times New Roman"/>
                <w:b/>
                <w:sz w:val="20"/>
                <w:szCs w:val="20"/>
                <w:lang w:val="uk-UA" w:eastAsia="uk-UA"/>
              </w:rPr>
            </w:pPr>
            <w:r w:rsidRPr="00E62A7A">
              <w:rPr>
                <w:rFonts w:ascii="Times New Roman" w:eastAsia="Times New Roman" w:hAnsi="Times New Roman" w:cs="Times New Roman"/>
                <w:b/>
                <w:sz w:val="20"/>
                <w:szCs w:val="20"/>
                <w:lang w:val="uk-UA" w:eastAsia="uk-UA"/>
              </w:rPr>
              <w:t>88</w:t>
            </w:r>
          </w:p>
        </w:tc>
        <w:tc>
          <w:tcPr>
            <w:tcW w:w="1843" w:type="dxa"/>
            <w:tcBorders>
              <w:top w:val="nil"/>
              <w:left w:val="nil"/>
              <w:bottom w:val="single" w:sz="4" w:space="0" w:color="auto"/>
              <w:right w:val="single" w:sz="4" w:space="0" w:color="auto"/>
            </w:tcBorders>
            <w:shd w:val="clear" w:color="auto" w:fill="auto"/>
            <w:hideMark/>
          </w:tcPr>
          <w:p w:rsidR="008158E2" w:rsidRPr="00E62A7A" w:rsidRDefault="005B673E" w:rsidP="00413E65">
            <w:pPr>
              <w:suppressAutoHyphens w:val="0"/>
              <w:spacing w:after="0" w:line="240" w:lineRule="auto"/>
              <w:jc w:val="right"/>
              <w:rPr>
                <w:rFonts w:ascii="Times New Roman" w:eastAsia="Times New Roman" w:hAnsi="Times New Roman" w:cs="Times New Roman"/>
                <w:b/>
                <w:sz w:val="20"/>
                <w:szCs w:val="20"/>
                <w:lang w:val="uk-UA" w:eastAsia="uk-UA"/>
              </w:rPr>
            </w:pPr>
            <w:r w:rsidRPr="00E62A7A">
              <w:rPr>
                <w:rFonts w:ascii="Times New Roman" w:eastAsia="Times New Roman" w:hAnsi="Times New Roman" w:cs="Times New Roman"/>
                <w:b/>
                <w:sz w:val="20"/>
                <w:szCs w:val="20"/>
                <w:lang w:val="uk-UA" w:eastAsia="uk-UA"/>
              </w:rPr>
              <w:t>9</w:t>
            </w:r>
          </w:p>
        </w:tc>
      </w:tr>
    </w:tbl>
    <w:p w:rsidR="008158E2" w:rsidRPr="00E62A7A"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lang w:val="uk-UA" w:eastAsia="ru-RU"/>
        </w:rPr>
      </w:pPr>
    </w:p>
    <w:p w:rsidR="008158E2" w:rsidRPr="00E62A7A" w:rsidRDefault="008158E2" w:rsidP="008158E2">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 xml:space="preserve">Згідно з Постановою Національного банку України № 853  від 01 грудня 2015 року було прийнято рішення про ліквідацію Банку «Національні інвестиції». Залишок коштів Компанії на поточному та депозитному рахунках в цьому банку на 31 грудня 2015 року становить </w:t>
      </w:r>
      <w:r w:rsidR="004A00A9" w:rsidRPr="00E62A7A">
        <w:rPr>
          <w:rFonts w:ascii="Times New Roman" w:hAnsi="Times New Roman" w:cs="Times New Roman"/>
          <w:sz w:val="20"/>
          <w:szCs w:val="20"/>
          <w:lang w:val="uk-UA"/>
        </w:rPr>
        <w:t>88</w:t>
      </w:r>
      <w:r w:rsidRPr="00E62A7A">
        <w:rPr>
          <w:rFonts w:ascii="Times New Roman" w:hAnsi="Times New Roman" w:cs="Times New Roman"/>
          <w:sz w:val="20"/>
          <w:szCs w:val="20"/>
          <w:lang w:val="uk-UA"/>
        </w:rPr>
        <w:t xml:space="preserve"> тис.грн. У зв’язу з ліквідацією є висока вірогідність невиконання Банком своїх зобов’язань перед Компанією, що негативно вплине на результат фінансово-господарської діяльності.</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Керівництвом Компанії вжиті наступні заходи щодо повернення, а саме, в грудні 2015 року ТОВ «</w:t>
      </w:r>
      <w:r w:rsidR="004A00A9" w:rsidRPr="00E62A7A">
        <w:rPr>
          <w:rFonts w:ascii="Times New Roman" w:hAnsi="Times New Roman" w:cs="Times New Roman"/>
          <w:sz w:val="20"/>
          <w:szCs w:val="20"/>
          <w:lang w:val="uk-UA" w:eastAsia="ru-RU"/>
        </w:rPr>
        <w:t>ІнвестментФінанс Груп</w:t>
      </w:r>
      <w:r w:rsidRPr="00E62A7A">
        <w:rPr>
          <w:rFonts w:ascii="Times New Roman" w:hAnsi="Times New Roman" w:cs="Times New Roman"/>
          <w:sz w:val="20"/>
          <w:szCs w:val="20"/>
          <w:lang w:val="uk-UA" w:eastAsia="ru-RU"/>
        </w:rPr>
        <w:t>» зареєструвалося в список кредиторів П</w:t>
      </w:r>
      <w:r w:rsidRPr="00E62A7A">
        <w:rPr>
          <w:rFonts w:ascii="Times New Roman" w:eastAsia="Times New Roman" w:hAnsi="Times New Roman" w:cs="Times New Roman"/>
          <w:sz w:val="20"/>
          <w:szCs w:val="20"/>
          <w:lang w:val="uk-UA" w:eastAsia="uk-UA"/>
        </w:rPr>
        <w:t>АТ "БАНК "НАЦІОНАЛЬНІ ІНВЕСТИЦІЇ".</w:t>
      </w:r>
    </w:p>
    <w:p w:rsidR="008158E2" w:rsidRPr="00E62A7A"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8.2. Ринковий ризик</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u w:val="single"/>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u w:val="single"/>
          <w:lang w:val="uk-UA" w:eastAsia="ru-RU"/>
        </w:rPr>
        <w:t>Ринковий ризик</w:t>
      </w:r>
      <w:r w:rsidRPr="00E62A7A">
        <w:rPr>
          <w:rFonts w:ascii="Times New Roman" w:hAnsi="Times New Roman" w:cs="Times New Roman"/>
          <w:sz w:val="20"/>
          <w:szCs w:val="20"/>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w:t>
      </w:r>
      <w:r w:rsidRPr="00E62A7A">
        <w:rPr>
          <w:rFonts w:ascii="Times New Roman" w:hAnsi="Times New Roman" w:cs="Times New Roman"/>
          <w:sz w:val="20"/>
          <w:szCs w:val="20"/>
          <w:lang w:val="uk-UA" w:eastAsia="ru-RU"/>
        </w:rPr>
        <w:lastRenderedPageBreak/>
        <w:t>зумовлених коливаннями цін на акції, відсоткових ставок та валютних курсів. Компанія наражатиметься на ринкові ризики у зв’язку з інвестиціями в фінансові інструменти.</w:t>
      </w:r>
    </w:p>
    <w:p w:rsidR="008158E2" w:rsidRPr="00E62A7A"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sz w:val="20"/>
          <w:szCs w:val="20"/>
          <w:u w:val="single"/>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u w:val="single"/>
          <w:lang w:val="uk-UA" w:eastAsia="ru-RU"/>
        </w:rPr>
        <w:t>Інший ціновий ризик</w:t>
      </w:r>
      <w:r w:rsidRPr="00E62A7A">
        <w:rPr>
          <w:rFonts w:ascii="Times New Roman" w:hAnsi="Times New Roman" w:cs="Times New Roman"/>
          <w:sz w:val="20"/>
          <w:szCs w:val="20"/>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Основним методом оцінки цінового ризику є аналіз чутливості. Серед методів пом’якшення цінового ризику Компанія використовує диверсифікацію активів та дотримання лімітів на вкладення в фінансові інструменти з нефіксованим прибутком.</w:t>
      </w:r>
    </w:p>
    <w:p w:rsidR="008158E2" w:rsidRPr="00E62A7A"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sz w:val="20"/>
          <w:szCs w:val="20"/>
          <w:u w:val="single"/>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E62A7A">
        <w:rPr>
          <w:rFonts w:ascii="Times New Roman" w:hAnsi="Times New Roman" w:cs="Times New Roman"/>
          <w:b/>
          <w:bCs/>
          <w:i/>
          <w:spacing w:val="2"/>
          <w:sz w:val="20"/>
          <w:szCs w:val="20"/>
          <w:lang w:val="uk-UA" w:eastAsia="ru-RU"/>
        </w:rPr>
        <w:t>8.3. Ризик ліквідності</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Ризик ліквідності – ризик того, що Компанія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здійснює контроль ліквідності шляхом планування поточної ліквідності. Компанія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Інформація щодо недисконтованих платежів за фінансовими зобов'язаннями Компанії в розрізі строків погашення представлена наступним чином:</w:t>
      </w:r>
    </w:p>
    <w:p w:rsidR="008158E2" w:rsidRPr="00E62A7A" w:rsidRDefault="008158E2" w:rsidP="008158E2">
      <w:pPr>
        <w:suppressAutoHyphens w:val="0"/>
        <w:spacing w:after="0" w:line="240" w:lineRule="auto"/>
        <w:rPr>
          <w:rFonts w:ascii="Times New Roman" w:hAnsi="Times New Roman" w:cs="Times New Roman"/>
          <w:sz w:val="20"/>
          <w:szCs w:val="20"/>
          <w:lang w:val="uk-UA" w:eastAsia="ru-RU"/>
        </w:rPr>
      </w:pPr>
    </w:p>
    <w:tbl>
      <w:tblPr>
        <w:tblW w:w="8300" w:type="dxa"/>
        <w:tblInd w:w="40" w:type="dxa"/>
        <w:tblLayout w:type="fixed"/>
        <w:tblCellMar>
          <w:left w:w="40" w:type="dxa"/>
          <w:right w:w="40" w:type="dxa"/>
        </w:tblCellMar>
        <w:tblLook w:val="0000"/>
      </w:tblPr>
      <w:tblGrid>
        <w:gridCol w:w="2032"/>
        <w:gridCol w:w="10"/>
        <w:gridCol w:w="1127"/>
        <w:gridCol w:w="14"/>
        <w:gridCol w:w="1070"/>
        <w:gridCol w:w="14"/>
        <w:gridCol w:w="1185"/>
        <w:gridCol w:w="949"/>
        <w:gridCol w:w="988"/>
        <w:gridCol w:w="897"/>
        <w:gridCol w:w="14"/>
      </w:tblGrid>
      <w:tr w:rsidR="008158E2" w:rsidRPr="00E62A7A" w:rsidTr="00413E65">
        <w:trPr>
          <w:gridAfter w:val="1"/>
          <w:wAfter w:w="14" w:type="dxa"/>
          <w:trHeight w:hRule="exact" w:val="885"/>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5" w:hanging="5"/>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Рік, що закінчився 31 грудня 2015 р</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14" w:right="5" w:hanging="14"/>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1 місяця до 3 місяців</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Більше 5 років</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r>
      <w:tr w:rsidR="008158E2" w:rsidRPr="00E62A7A" w:rsidTr="00413E65">
        <w:trPr>
          <w:gridAfter w:val="1"/>
          <w:wAfter w:w="14" w:type="dxa"/>
          <w:trHeight w:hRule="exact" w:val="252"/>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874"/>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1</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403"/>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2</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365"/>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3</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418"/>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4</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307"/>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326"/>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6</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283"/>
              <w:rPr>
                <w:rFonts w:ascii="Times New Roman" w:hAnsi="Times New Roman" w:cs="Times New Roman"/>
                <w:i/>
                <w:sz w:val="20"/>
                <w:szCs w:val="20"/>
                <w:lang w:val="uk-UA" w:eastAsia="ru-RU"/>
              </w:rPr>
            </w:pPr>
            <w:r w:rsidRPr="00E62A7A">
              <w:rPr>
                <w:rFonts w:ascii="Times New Roman" w:hAnsi="Times New Roman" w:cs="Times New Roman"/>
                <w:b/>
                <w:bCs/>
                <w:i/>
                <w:sz w:val="20"/>
                <w:szCs w:val="20"/>
                <w:lang w:val="uk-UA" w:eastAsia="ru-RU"/>
              </w:rPr>
              <w:t>7</w:t>
            </w:r>
          </w:p>
        </w:tc>
      </w:tr>
      <w:tr w:rsidR="008158E2" w:rsidRPr="00E62A7A" w:rsidTr="00413E65">
        <w:trPr>
          <w:trHeight w:hRule="exact" w:val="864"/>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right="206"/>
              <w:rPr>
                <w:rFonts w:ascii="Times New Roman" w:hAnsi="Times New Roman" w:cs="Times New Roman"/>
                <w:sz w:val="20"/>
                <w:szCs w:val="20"/>
                <w:lang w:val="uk-UA" w:eastAsia="ru-RU"/>
              </w:rPr>
            </w:pPr>
            <w:r w:rsidRPr="00E62A7A">
              <w:rPr>
                <w:rFonts w:ascii="Times New Roman" w:hAnsi="Times New Roman" w:cs="Times New Roman"/>
                <w:spacing w:val="-3"/>
                <w:sz w:val="20"/>
                <w:szCs w:val="20"/>
                <w:lang w:val="uk-UA" w:eastAsia="ru-RU"/>
              </w:rPr>
              <w:t xml:space="preserve">Поточна кредиторська </w:t>
            </w:r>
            <w:r w:rsidRPr="00E62A7A">
              <w:rPr>
                <w:rFonts w:ascii="Times New Roman" w:hAnsi="Times New Roman" w:cs="Times New Roman"/>
                <w:sz w:val="20"/>
                <w:szCs w:val="20"/>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ind w:left="432"/>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94EB1">
            <w:pPr>
              <w:shd w:val="clear" w:color="auto" w:fill="FFFFFF"/>
              <w:suppressAutoHyphens w:val="0"/>
              <w:spacing w:after="0" w:line="240" w:lineRule="auto"/>
              <w:ind w:left="408"/>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10000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10000</w:t>
            </w:r>
          </w:p>
        </w:tc>
      </w:tr>
      <w:tr w:rsidR="008158E2" w:rsidRPr="00E62A7A" w:rsidTr="00413E65">
        <w:trPr>
          <w:trHeight w:hRule="exact" w:val="307"/>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ind w:left="168"/>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94EB1">
            <w:pPr>
              <w:shd w:val="clear" w:color="auto" w:fill="FFFFFF"/>
              <w:suppressAutoHyphens w:val="0"/>
              <w:spacing w:after="0" w:line="240" w:lineRule="auto"/>
              <w:ind w:left="139"/>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10000</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E62A7A">
              <w:rPr>
                <w:rFonts w:ascii="Times New Roman" w:hAnsi="Times New Roman" w:cs="Times New Roman"/>
                <w:b/>
                <w:sz w:val="20"/>
                <w:szCs w:val="20"/>
                <w:lang w:val="uk-UA" w:eastAsia="ru-RU"/>
              </w:rPr>
              <w:t>10000</w:t>
            </w:r>
          </w:p>
        </w:tc>
      </w:tr>
      <w:tr w:rsidR="008158E2" w:rsidRPr="00E62A7A" w:rsidTr="00413E65">
        <w:trPr>
          <w:trHeight w:hRule="exact" w:val="904"/>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48" w:right="34" w:hanging="48"/>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Рік, що закінчився 31 грудня 2014 р</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left="14" w:right="5" w:hanging="14"/>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1 місяця до 3 місяців</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Більше 5 років</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r>
      <w:tr w:rsidR="008158E2" w:rsidRPr="00E62A7A" w:rsidTr="00413E65">
        <w:trPr>
          <w:trHeight w:hRule="exact" w:val="787"/>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ind w:right="67"/>
              <w:rPr>
                <w:rFonts w:ascii="Times New Roman" w:hAnsi="Times New Roman" w:cs="Times New Roman"/>
                <w:sz w:val="20"/>
                <w:szCs w:val="20"/>
                <w:lang w:val="uk-UA" w:eastAsia="ru-RU"/>
              </w:rPr>
            </w:pPr>
            <w:r w:rsidRPr="00E62A7A">
              <w:rPr>
                <w:rFonts w:ascii="Times New Roman" w:hAnsi="Times New Roman" w:cs="Times New Roman"/>
                <w:spacing w:val="-3"/>
                <w:sz w:val="20"/>
                <w:szCs w:val="20"/>
                <w:lang w:val="uk-UA" w:eastAsia="ru-RU"/>
              </w:rPr>
              <w:t xml:space="preserve">Поточна кредиторська </w:t>
            </w:r>
            <w:r w:rsidRPr="00E62A7A">
              <w:rPr>
                <w:rFonts w:ascii="Times New Roman" w:hAnsi="Times New Roman" w:cs="Times New Roman"/>
                <w:sz w:val="20"/>
                <w:szCs w:val="20"/>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ind w:left="158"/>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ind w:left="130"/>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56</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5FC3"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p>
          <w:p w:rsidR="008158E2"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4166</w:t>
            </w:r>
          </w:p>
          <w:p w:rsidR="00905FC3"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4222</w:t>
            </w:r>
          </w:p>
        </w:tc>
      </w:tr>
      <w:tr w:rsidR="008158E2" w:rsidRPr="00E62A7A" w:rsidTr="00413E65">
        <w:trPr>
          <w:trHeight w:hRule="exact" w:val="322"/>
        </w:trPr>
        <w:tc>
          <w:tcPr>
            <w:tcW w:w="2032" w:type="dxa"/>
            <w:tcBorders>
              <w:top w:val="single" w:sz="6" w:space="0" w:color="auto"/>
              <w:left w:val="single" w:sz="6" w:space="0" w:color="auto"/>
              <w:bottom w:val="single" w:sz="6" w:space="0" w:color="auto"/>
              <w:right w:val="single" w:sz="6" w:space="0" w:color="auto"/>
            </w:tcBorders>
            <w:shd w:val="clear" w:color="auto" w:fill="FFFFFF"/>
          </w:tcPr>
          <w:p w:rsidR="008158E2" w:rsidRPr="00E62A7A" w:rsidRDefault="008158E2" w:rsidP="00413E65">
            <w:pPr>
              <w:shd w:val="clear" w:color="auto" w:fill="FFFFFF"/>
              <w:suppressAutoHyphens w:val="0"/>
              <w:spacing w:after="0" w:line="240" w:lineRule="auto"/>
              <w:rPr>
                <w:rFonts w:ascii="Times New Roman" w:hAnsi="Times New Roman" w:cs="Times New Roman"/>
                <w:sz w:val="20"/>
                <w:szCs w:val="20"/>
                <w:lang w:val="uk-UA" w:eastAsia="ru-RU"/>
              </w:rPr>
            </w:pPr>
            <w:r w:rsidRPr="00E62A7A">
              <w:rPr>
                <w:rFonts w:ascii="Times New Roman" w:hAnsi="Times New Roman" w:cs="Times New Roman"/>
                <w:b/>
                <w:bCs/>
                <w:sz w:val="20"/>
                <w:szCs w:val="20"/>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ind w:left="158"/>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494EB1" w:rsidP="00413E65">
            <w:pPr>
              <w:shd w:val="clear" w:color="auto" w:fill="FFFFFF"/>
              <w:suppressAutoHyphens w:val="0"/>
              <w:spacing w:after="0" w:line="240" w:lineRule="auto"/>
              <w:ind w:left="125"/>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56</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4166</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bCs/>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58E2" w:rsidRPr="00E62A7A" w:rsidRDefault="00905FC3"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4222</w:t>
            </w:r>
          </w:p>
        </w:tc>
      </w:tr>
    </w:tbl>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E62A7A">
        <w:rPr>
          <w:rFonts w:ascii="Times New Roman" w:hAnsi="Times New Roman" w:cs="Times New Roman"/>
          <w:b/>
          <w:bCs/>
          <w:spacing w:val="-2"/>
          <w:sz w:val="20"/>
          <w:szCs w:val="20"/>
          <w:lang w:val="uk-UA" w:eastAsia="ru-RU"/>
        </w:rPr>
        <w:t>8.4. Управління капіталом</w:t>
      </w:r>
    </w:p>
    <w:p w:rsidR="008158E2" w:rsidRPr="00E62A7A"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Компанія здійснює управління капіталом з метою досягнення таких цілей, як збереження спроможність Компанії продовжувати свою діяльність так, щоб воно і надалі забезпечувало дохід для її учасників та виплати іншим зацікавленим сторонам;</w:t>
      </w: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rsidR="008158E2" w:rsidRPr="00E62A7A"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Керівництво Компанії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Компанія здійснює регулювання капіталу шляхом залучення додаткового капіталу або фінансування, а також виплати дивідендів та погашення існуючих позик. </w:t>
      </w:r>
    </w:p>
    <w:p w:rsidR="008158E2" w:rsidRPr="00E62A7A" w:rsidRDefault="008158E2" w:rsidP="008158E2">
      <w:pPr>
        <w:spacing w:after="0" w:line="240" w:lineRule="auto"/>
        <w:jc w:val="both"/>
        <w:rPr>
          <w:rFonts w:ascii="Times New Roman" w:hAnsi="Times New Roman" w:cs="Times New Roman"/>
          <w:sz w:val="20"/>
          <w:szCs w:val="20"/>
          <w:lang w:val="uk-UA" w:eastAsia="ru-RU"/>
        </w:rPr>
      </w:pPr>
    </w:p>
    <w:p w:rsidR="008158E2" w:rsidRPr="00E62A7A" w:rsidRDefault="008158E2" w:rsidP="008158E2">
      <w:pPr>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 xml:space="preserve">Результати розрахунку вартості чистих активів Компанії за 2015 рік наведені нижче: </w:t>
      </w:r>
    </w:p>
    <w:p w:rsidR="008158E2" w:rsidRPr="00E62A7A" w:rsidRDefault="008158E2" w:rsidP="008158E2">
      <w:pPr>
        <w:suppressAutoHyphens w:val="0"/>
        <w:spacing w:after="0" w:line="240" w:lineRule="auto"/>
        <w:ind w:left="7080" w:firstLine="708"/>
        <w:jc w:val="both"/>
        <w:rPr>
          <w:rFonts w:ascii="Times New Roman" w:hAnsi="Times New Roman" w:cs="Times New Roman"/>
          <w:sz w:val="20"/>
          <w:szCs w:val="20"/>
          <w:lang w:val="uk-UA" w:eastAsia="ru-RU"/>
        </w:rPr>
      </w:pPr>
    </w:p>
    <w:p w:rsidR="008158E2" w:rsidRPr="00E62A7A" w:rsidRDefault="008158E2" w:rsidP="008158E2">
      <w:pPr>
        <w:suppressAutoHyphens w:val="0"/>
        <w:spacing w:after="0" w:line="240" w:lineRule="auto"/>
        <w:ind w:left="7080" w:firstLine="708"/>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тис. грн.</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80"/>
        <w:gridCol w:w="3960"/>
      </w:tblGrid>
      <w:tr w:rsidR="008158E2" w:rsidRPr="00E62A7A" w:rsidTr="00413E65">
        <w:tc>
          <w:tcPr>
            <w:tcW w:w="1800" w:type="dxa"/>
            <w:tcBorders>
              <w:top w:val="single" w:sz="4" w:space="0" w:color="auto"/>
              <w:left w:val="single" w:sz="4" w:space="0" w:color="auto"/>
              <w:bottom w:val="single" w:sz="4" w:space="0" w:color="auto"/>
              <w:right w:val="single" w:sz="4" w:space="0" w:color="auto"/>
            </w:tcBorders>
            <w:vAlign w:val="center"/>
          </w:tcPr>
          <w:p w:rsidR="008158E2" w:rsidRPr="00E62A7A" w:rsidRDefault="008158E2" w:rsidP="00413E65">
            <w:pPr>
              <w:suppressAutoHyphens w:val="0"/>
              <w:spacing w:after="0" w:line="240" w:lineRule="auto"/>
              <w:jc w:val="center"/>
              <w:rPr>
                <w:rFonts w:ascii="Times New Roman" w:hAnsi="Times New Roman" w:cs="Times New Roman"/>
                <w:b/>
                <w:i/>
                <w:sz w:val="20"/>
                <w:szCs w:val="20"/>
                <w:lang w:val="uk-UA" w:eastAsia="ru-RU"/>
              </w:rPr>
            </w:pPr>
            <w:r w:rsidRPr="00E62A7A">
              <w:rPr>
                <w:rFonts w:ascii="Times New Roman" w:hAnsi="Times New Roman" w:cs="Times New Roman"/>
                <w:b/>
                <w:i/>
                <w:sz w:val="20"/>
                <w:szCs w:val="20"/>
                <w:lang w:val="uk-UA" w:eastAsia="ru-RU"/>
              </w:rPr>
              <w:t>Активи</w:t>
            </w:r>
          </w:p>
        </w:tc>
        <w:tc>
          <w:tcPr>
            <w:tcW w:w="1980" w:type="dxa"/>
            <w:tcBorders>
              <w:top w:val="single" w:sz="4" w:space="0" w:color="auto"/>
              <w:left w:val="single" w:sz="4" w:space="0" w:color="auto"/>
              <w:bottom w:val="single" w:sz="4" w:space="0" w:color="auto"/>
              <w:right w:val="single" w:sz="4" w:space="0" w:color="auto"/>
            </w:tcBorders>
            <w:vAlign w:val="center"/>
          </w:tcPr>
          <w:p w:rsidR="008158E2" w:rsidRPr="00E62A7A" w:rsidRDefault="008158E2" w:rsidP="00413E65">
            <w:pPr>
              <w:suppressAutoHyphens w:val="0"/>
              <w:spacing w:after="0" w:line="240" w:lineRule="auto"/>
              <w:jc w:val="center"/>
              <w:rPr>
                <w:rFonts w:ascii="Times New Roman" w:hAnsi="Times New Roman" w:cs="Times New Roman"/>
                <w:b/>
                <w:i/>
                <w:sz w:val="20"/>
                <w:szCs w:val="20"/>
                <w:lang w:val="uk-UA" w:eastAsia="ru-RU"/>
              </w:rPr>
            </w:pPr>
            <w:r w:rsidRPr="00E62A7A">
              <w:rPr>
                <w:rFonts w:ascii="Times New Roman" w:hAnsi="Times New Roman" w:cs="Times New Roman"/>
                <w:b/>
                <w:i/>
                <w:sz w:val="20"/>
                <w:szCs w:val="20"/>
                <w:lang w:val="uk-UA" w:eastAsia="ru-RU"/>
              </w:rPr>
              <w:t xml:space="preserve">Зобов’язання </w:t>
            </w:r>
          </w:p>
        </w:tc>
        <w:tc>
          <w:tcPr>
            <w:tcW w:w="3960" w:type="dxa"/>
            <w:tcBorders>
              <w:top w:val="single" w:sz="4" w:space="0" w:color="auto"/>
              <w:left w:val="single" w:sz="4" w:space="0" w:color="auto"/>
              <w:bottom w:val="single" w:sz="4" w:space="0" w:color="auto"/>
              <w:right w:val="single" w:sz="4" w:space="0" w:color="auto"/>
            </w:tcBorders>
            <w:vAlign w:val="center"/>
          </w:tcPr>
          <w:p w:rsidR="008158E2" w:rsidRPr="00E62A7A" w:rsidRDefault="008158E2" w:rsidP="00413E65">
            <w:pPr>
              <w:suppressAutoHyphens w:val="0"/>
              <w:spacing w:after="0" w:line="240" w:lineRule="auto"/>
              <w:jc w:val="center"/>
              <w:rPr>
                <w:rFonts w:ascii="Times New Roman" w:hAnsi="Times New Roman" w:cs="Times New Roman"/>
                <w:b/>
                <w:i/>
                <w:sz w:val="20"/>
                <w:szCs w:val="20"/>
                <w:lang w:val="uk-UA" w:eastAsia="ru-RU"/>
              </w:rPr>
            </w:pPr>
            <w:r w:rsidRPr="00E62A7A">
              <w:rPr>
                <w:rFonts w:ascii="Times New Roman" w:hAnsi="Times New Roman" w:cs="Times New Roman"/>
                <w:b/>
                <w:i/>
                <w:sz w:val="20"/>
                <w:szCs w:val="20"/>
                <w:lang w:val="uk-UA" w:eastAsia="ru-RU"/>
              </w:rPr>
              <w:t xml:space="preserve">Власний капітал </w:t>
            </w:r>
          </w:p>
          <w:p w:rsidR="008158E2" w:rsidRPr="00E62A7A" w:rsidRDefault="008158E2" w:rsidP="00413E65">
            <w:pPr>
              <w:suppressAutoHyphens w:val="0"/>
              <w:spacing w:after="0" w:line="240" w:lineRule="auto"/>
              <w:jc w:val="center"/>
              <w:rPr>
                <w:rFonts w:ascii="Times New Roman" w:hAnsi="Times New Roman" w:cs="Times New Roman"/>
                <w:b/>
                <w:i/>
                <w:sz w:val="20"/>
                <w:szCs w:val="20"/>
                <w:lang w:val="uk-UA" w:eastAsia="ru-RU"/>
              </w:rPr>
            </w:pPr>
            <w:r w:rsidRPr="00E62A7A">
              <w:rPr>
                <w:rFonts w:ascii="Times New Roman" w:hAnsi="Times New Roman" w:cs="Times New Roman"/>
                <w:b/>
                <w:i/>
                <w:sz w:val="20"/>
                <w:szCs w:val="20"/>
                <w:lang w:val="uk-UA" w:eastAsia="ru-RU"/>
              </w:rPr>
              <w:t>(гр. 1 – гр. 2)</w:t>
            </w:r>
          </w:p>
        </w:tc>
      </w:tr>
      <w:tr w:rsidR="008158E2" w:rsidRPr="00E62A7A" w:rsidTr="00413E65">
        <w:trPr>
          <w:trHeight w:val="349"/>
        </w:trPr>
        <w:tc>
          <w:tcPr>
            <w:tcW w:w="1800" w:type="dxa"/>
            <w:tcBorders>
              <w:top w:val="single" w:sz="4" w:space="0" w:color="auto"/>
              <w:left w:val="single" w:sz="4" w:space="0" w:color="auto"/>
              <w:bottom w:val="single" w:sz="4" w:space="0" w:color="auto"/>
              <w:right w:val="single" w:sz="4" w:space="0" w:color="auto"/>
            </w:tcBorders>
            <w:vAlign w:val="center"/>
          </w:tcPr>
          <w:p w:rsidR="008158E2" w:rsidRPr="00E62A7A" w:rsidRDefault="002E17B2" w:rsidP="00413E65">
            <w:pPr>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17710</w:t>
            </w:r>
          </w:p>
        </w:tc>
        <w:tc>
          <w:tcPr>
            <w:tcW w:w="1980" w:type="dxa"/>
            <w:tcBorders>
              <w:top w:val="single" w:sz="4" w:space="0" w:color="auto"/>
              <w:left w:val="single" w:sz="4" w:space="0" w:color="auto"/>
              <w:bottom w:val="single" w:sz="4" w:space="0" w:color="auto"/>
              <w:right w:val="single" w:sz="4" w:space="0" w:color="auto"/>
            </w:tcBorders>
            <w:vAlign w:val="center"/>
          </w:tcPr>
          <w:p w:rsidR="008158E2" w:rsidRPr="00E62A7A" w:rsidRDefault="002E17B2" w:rsidP="00413E65">
            <w:pPr>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10000</w:t>
            </w:r>
          </w:p>
        </w:tc>
        <w:tc>
          <w:tcPr>
            <w:tcW w:w="3960" w:type="dxa"/>
            <w:tcBorders>
              <w:top w:val="single" w:sz="4" w:space="0" w:color="auto"/>
              <w:left w:val="single" w:sz="4" w:space="0" w:color="auto"/>
              <w:bottom w:val="single" w:sz="4" w:space="0" w:color="auto"/>
              <w:right w:val="single" w:sz="4" w:space="0" w:color="auto"/>
            </w:tcBorders>
            <w:vAlign w:val="center"/>
          </w:tcPr>
          <w:p w:rsidR="008158E2" w:rsidRPr="00E62A7A" w:rsidRDefault="002E17B2" w:rsidP="00413E65">
            <w:pPr>
              <w:suppressAutoHyphens w:val="0"/>
              <w:spacing w:after="0" w:line="240" w:lineRule="auto"/>
              <w:jc w:val="center"/>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t>7710</w:t>
            </w:r>
          </w:p>
        </w:tc>
      </w:tr>
    </w:tbl>
    <w:p w:rsidR="008158E2" w:rsidRPr="00E62A7A" w:rsidRDefault="008158E2" w:rsidP="008158E2">
      <w:pPr>
        <w:spacing w:after="0" w:line="240" w:lineRule="auto"/>
        <w:jc w:val="both"/>
        <w:rPr>
          <w:rFonts w:ascii="Times New Roman" w:hAnsi="Times New Roman" w:cs="Times New Roman"/>
          <w:sz w:val="20"/>
          <w:szCs w:val="20"/>
          <w:lang w:val="uk-UA" w:eastAsia="ru-RU"/>
        </w:rPr>
      </w:pPr>
    </w:p>
    <w:p w:rsidR="008158E2" w:rsidRPr="00E62A7A" w:rsidRDefault="008158E2" w:rsidP="008158E2">
      <w:pPr>
        <w:spacing w:after="0" w:line="240" w:lineRule="auto"/>
        <w:jc w:val="both"/>
        <w:rPr>
          <w:rFonts w:ascii="Times New Roman" w:hAnsi="Times New Roman" w:cs="Times New Roman"/>
          <w:sz w:val="20"/>
          <w:szCs w:val="20"/>
          <w:lang w:val="uk-UA" w:eastAsia="ru-RU"/>
        </w:rPr>
      </w:pPr>
      <w:r w:rsidRPr="00E62A7A">
        <w:rPr>
          <w:rFonts w:ascii="Times New Roman" w:hAnsi="Times New Roman" w:cs="Times New Roman"/>
          <w:sz w:val="20"/>
          <w:szCs w:val="20"/>
          <w:lang w:val="uk-UA" w:eastAsia="ru-RU"/>
        </w:rPr>
        <w:lastRenderedPageBreak/>
        <w:t>Слід зазначити, що розмір власного капіталу Компанії відповідає вимогам Положення про Державний реєстр фінансових установ, затвердженого розпорядженням Держфінпослуг від 28.08.2003 р. № 41, і є не меншим 5 000 тис. грн.</w:t>
      </w:r>
    </w:p>
    <w:p w:rsidR="008158E2" w:rsidRDefault="008158E2" w:rsidP="008158E2">
      <w:pPr>
        <w:spacing w:after="0" w:line="240" w:lineRule="auto"/>
        <w:jc w:val="both"/>
        <w:rPr>
          <w:rFonts w:ascii="Times New Roman" w:hAnsi="Times New Roman" w:cs="Times New Roman"/>
          <w:b/>
          <w:i/>
          <w:sz w:val="20"/>
          <w:szCs w:val="20"/>
          <w:lang w:val="uk-UA"/>
        </w:rPr>
      </w:pPr>
    </w:p>
    <w:p w:rsidR="00E26E0A" w:rsidRDefault="00E26E0A" w:rsidP="008158E2">
      <w:pPr>
        <w:spacing w:after="0" w:line="240" w:lineRule="auto"/>
        <w:jc w:val="both"/>
        <w:rPr>
          <w:rFonts w:ascii="Times New Roman" w:hAnsi="Times New Roman" w:cs="Times New Roman"/>
          <w:b/>
          <w:i/>
          <w:sz w:val="20"/>
          <w:szCs w:val="20"/>
          <w:lang w:val="uk-UA"/>
        </w:rPr>
      </w:pPr>
    </w:p>
    <w:p w:rsidR="00E26E0A" w:rsidRDefault="00E26E0A" w:rsidP="008158E2">
      <w:pPr>
        <w:spacing w:after="0" w:line="240" w:lineRule="auto"/>
        <w:jc w:val="both"/>
        <w:rPr>
          <w:rFonts w:ascii="Times New Roman" w:hAnsi="Times New Roman" w:cs="Times New Roman"/>
          <w:b/>
          <w:i/>
          <w:sz w:val="20"/>
          <w:szCs w:val="20"/>
          <w:lang w:val="uk-UA"/>
        </w:rPr>
      </w:pPr>
    </w:p>
    <w:p w:rsidR="008158E2" w:rsidRPr="00E62A7A" w:rsidRDefault="008158E2" w:rsidP="008158E2">
      <w:pPr>
        <w:spacing w:after="0" w:line="240" w:lineRule="auto"/>
        <w:jc w:val="both"/>
        <w:rPr>
          <w:rFonts w:ascii="Times New Roman" w:hAnsi="Times New Roman" w:cs="Times New Roman"/>
          <w:b/>
          <w:i/>
          <w:caps/>
          <w:sz w:val="20"/>
          <w:szCs w:val="20"/>
          <w:u w:val="single"/>
          <w:lang w:val="uk-UA"/>
        </w:rPr>
      </w:pPr>
      <w:r w:rsidRPr="00E62A7A">
        <w:rPr>
          <w:rFonts w:ascii="Times New Roman" w:hAnsi="Times New Roman" w:cs="Times New Roman"/>
          <w:b/>
          <w:i/>
          <w:caps/>
          <w:sz w:val="20"/>
          <w:szCs w:val="20"/>
          <w:u w:val="single"/>
          <w:lang w:val="uk-UA"/>
        </w:rPr>
        <w:t xml:space="preserve">9. </w:t>
      </w:r>
      <w:r w:rsidRPr="00E62A7A">
        <w:rPr>
          <w:rFonts w:ascii="Times New Roman" w:hAnsi="Times New Roman" w:cs="Times New Roman"/>
          <w:b/>
          <w:i/>
          <w:smallCaps/>
          <w:sz w:val="20"/>
          <w:szCs w:val="20"/>
          <w:u w:val="single"/>
          <w:lang w:val="uk-UA"/>
        </w:rPr>
        <w:t>Події після дати балансу</w:t>
      </w:r>
    </w:p>
    <w:p w:rsidR="008158E2" w:rsidRPr="00E62A7A" w:rsidRDefault="008158E2" w:rsidP="008158E2">
      <w:pPr>
        <w:spacing w:after="0" w:line="240" w:lineRule="auto"/>
        <w:jc w:val="both"/>
        <w:rPr>
          <w:rFonts w:ascii="Times New Roman" w:hAnsi="Times New Roman" w:cs="Times New Roman"/>
          <w:sz w:val="20"/>
          <w:szCs w:val="20"/>
          <w:lang w:val="uk-UA"/>
        </w:rPr>
      </w:pPr>
    </w:p>
    <w:p w:rsidR="008158E2" w:rsidRPr="00E62A7A" w:rsidRDefault="008158E2" w:rsidP="008158E2">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Відповідно до засад, визначених МСБО 10 «Події після звітного періоду» після дати балансу відбулись наступні події :</w:t>
      </w:r>
    </w:p>
    <w:p w:rsidR="008158E2" w:rsidRPr="00E62A7A" w:rsidRDefault="008158E2" w:rsidP="008158E2">
      <w:pPr>
        <w:spacing w:after="0" w:line="240" w:lineRule="auto"/>
        <w:jc w:val="both"/>
        <w:rPr>
          <w:rFonts w:ascii="Times New Roman" w:hAnsi="Times New Roman" w:cs="Times New Roman"/>
          <w:sz w:val="20"/>
          <w:szCs w:val="20"/>
          <w:lang w:val="uk-UA"/>
        </w:rPr>
      </w:pPr>
      <w:r w:rsidRPr="00E62A7A">
        <w:rPr>
          <w:rFonts w:ascii="Times New Roman" w:hAnsi="Times New Roman" w:cs="Times New Roman"/>
          <w:sz w:val="20"/>
          <w:szCs w:val="20"/>
          <w:lang w:val="uk-UA"/>
        </w:rPr>
        <w:t>Розпорядженням Національної комісії з цінних паперів та фондового ринку № 17-ФК-3 від 26.01.2016 р. зупинено обіг простих іменних акцій Публічного акціонерного товариства «БАНК «НАЦІОНАЛЬНІ ІНВЕСТИЦІЇ».</w:t>
      </w:r>
    </w:p>
    <w:p w:rsidR="008158E2" w:rsidRPr="00E62A7A" w:rsidRDefault="008158E2" w:rsidP="008158E2">
      <w:pPr>
        <w:spacing w:after="0" w:line="240" w:lineRule="auto"/>
        <w:jc w:val="both"/>
        <w:rPr>
          <w:rFonts w:ascii="Times New Roman" w:hAnsi="Times New Roman" w:cs="Times New Roman"/>
          <w:sz w:val="20"/>
          <w:szCs w:val="20"/>
          <w:lang w:val="uk-UA"/>
        </w:rPr>
      </w:pPr>
    </w:p>
    <w:p w:rsidR="000878E0" w:rsidRDefault="000878E0">
      <w:pPr>
        <w:jc w:val="both"/>
        <w:rPr>
          <w:rFonts w:ascii="Times New Roman" w:hAnsi="Times New Roman" w:cs="Times New Roman"/>
          <w:sz w:val="20"/>
          <w:szCs w:val="20"/>
          <w:lang w:val="uk-UA"/>
        </w:rPr>
      </w:pPr>
    </w:p>
    <w:p w:rsidR="00E54AF9" w:rsidRDefault="00E54AF9">
      <w:pPr>
        <w:jc w:val="both"/>
        <w:rPr>
          <w:rFonts w:ascii="Times New Roman" w:hAnsi="Times New Roman" w:cs="Times New Roman"/>
          <w:sz w:val="20"/>
          <w:szCs w:val="20"/>
          <w:lang w:val="uk-UA"/>
        </w:rPr>
      </w:pPr>
    </w:p>
    <w:p w:rsidR="00E54AF9" w:rsidRDefault="00E54AF9">
      <w:pPr>
        <w:jc w:val="both"/>
        <w:rPr>
          <w:rFonts w:ascii="Times New Roman" w:hAnsi="Times New Roman" w:cs="Times New Roman"/>
          <w:sz w:val="20"/>
          <w:szCs w:val="20"/>
          <w:lang w:val="uk-UA"/>
        </w:rPr>
      </w:pPr>
    </w:p>
    <w:p w:rsidR="00E54AF9" w:rsidRDefault="00E54AF9">
      <w:pPr>
        <w:jc w:val="both"/>
        <w:rPr>
          <w:rFonts w:ascii="Times New Roman" w:hAnsi="Times New Roman" w:cs="Times New Roman"/>
          <w:sz w:val="20"/>
          <w:szCs w:val="20"/>
          <w:lang w:val="uk-UA"/>
        </w:rPr>
      </w:pPr>
    </w:p>
    <w:p w:rsidR="00E54AF9" w:rsidRPr="00E62A7A" w:rsidRDefault="00E54AF9">
      <w:pPr>
        <w:jc w:val="both"/>
        <w:rPr>
          <w:rFonts w:ascii="Times New Roman" w:hAnsi="Times New Roman" w:cs="Times New Roman"/>
          <w:sz w:val="20"/>
          <w:szCs w:val="20"/>
          <w:lang w:val="uk-UA"/>
        </w:rPr>
      </w:pPr>
    </w:p>
    <w:p w:rsidR="000878E0" w:rsidRPr="00E26E0A" w:rsidRDefault="005C7AAE">
      <w:pPr>
        <w:jc w:val="both"/>
        <w:rPr>
          <w:rFonts w:ascii="Times New Roman" w:hAnsi="Times New Roman" w:cs="Times New Roman"/>
          <w:b/>
          <w:bCs/>
          <w:sz w:val="24"/>
          <w:szCs w:val="24"/>
          <w:lang w:val="uk-UA"/>
        </w:rPr>
      </w:pPr>
      <w:r w:rsidRPr="00E26E0A">
        <w:rPr>
          <w:rFonts w:ascii="Times New Roman" w:hAnsi="Times New Roman" w:cs="Times New Roman"/>
          <w:b/>
          <w:bCs/>
          <w:sz w:val="24"/>
          <w:szCs w:val="24"/>
          <w:lang w:val="uk-UA"/>
        </w:rPr>
        <w:t>Директор ТОВ «</w:t>
      </w:r>
      <w:r w:rsidR="00D23850" w:rsidRPr="00E26E0A">
        <w:rPr>
          <w:rFonts w:ascii="Times New Roman" w:hAnsi="Times New Roman" w:cs="Times New Roman"/>
          <w:b/>
          <w:bCs/>
          <w:sz w:val="24"/>
          <w:szCs w:val="24"/>
          <w:lang w:val="uk-UA"/>
        </w:rPr>
        <w:t>ІНВЕСТМЕНТФІНАНС ГРУП</w:t>
      </w:r>
      <w:r w:rsidRPr="00E26E0A">
        <w:rPr>
          <w:rFonts w:ascii="Times New Roman" w:hAnsi="Times New Roman" w:cs="Times New Roman"/>
          <w:b/>
          <w:bCs/>
          <w:sz w:val="24"/>
          <w:szCs w:val="24"/>
          <w:lang w:val="uk-UA"/>
        </w:rPr>
        <w:t>»</w:t>
      </w:r>
      <w:r w:rsidR="001472FB">
        <w:rPr>
          <w:rFonts w:ascii="Times New Roman" w:hAnsi="Times New Roman" w:cs="Times New Roman"/>
          <w:b/>
          <w:bCs/>
          <w:sz w:val="24"/>
          <w:szCs w:val="24"/>
          <w:lang w:val="uk-UA"/>
        </w:rPr>
        <w:t xml:space="preserve"> </w:t>
      </w:r>
      <w:r w:rsidRPr="00E26E0A">
        <w:rPr>
          <w:rFonts w:ascii="Times New Roman" w:hAnsi="Times New Roman" w:cs="Times New Roman"/>
          <w:b/>
          <w:bCs/>
          <w:sz w:val="24"/>
          <w:szCs w:val="24"/>
          <w:lang w:val="uk-UA"/>
        </w:rPr>
        <w:tab/>
      </w:r>
      <w:bookmarkStart w:id="14" w:name="_GoBack"/>
      <w:bookmarkEnd w:id="14"/>
      <w:r w:rsidR="001472FB">
        <w:rPr>
          <w:rFonts w:ascii="Times New Roman" w:hAnsi="Times New Roman" w:cs="Times New Roman"/>
          <w:b/>
          <w:bCs/>
          <w:sz w:val="24"/>
          <w:szCs w:val="24"/>
          <w:lang w:val="uk-UA"/>
        </w:rPr>
        <w:t xml:space="preserve">                                   </w:t>
      </w:r>
      <w:r w:rsidR="00D23850" w:rsidRPr="00E26E0A">
        <w:rPr>
          <w:rFonts w:ascii="Times New Roman" w:hAnsi="Times New Roman" w:cs="Times New Roman"/>
          <w:b/>
          <w:bCs/>
          <w:sz w:val="24"/>
          <w:szCs w:val="24"/>
          <w:lang w:val="uk-UA"/>
        </w:rPr>
        <w:t xml:space="preserve">Фещенко </w:t>
      </w:r>
      <w:r w:rsidR="00385CD3">
        <w:rPr>
          <w:rFonts w:ascii="Times New Roman" w:hAnsi="Times New Roman" w:cs="Times New Roman"/>
          <w:b/>
          <w:bCs/>
          <w:sz w:val="24"/>
          <w:szCs w:val="24"/>
          <w:lang w:val="uk-UA"/>
        </w:rPr>
        <w:t>А</w:t>
      </w:r>
      <w:r w:rsidR="00D23850" w:rsidRPr="00E26E0A">
        <w:rPr>
          <w:rFonts w:ascii="Times New Roman" w:hAnsi="Times New Roman" w:cs="Times New Roman"/>
          <w:b/>
          <w:bCs/>
          <w:sz w:val="24"/>
          <w:szCs w:val="24"/>
          <w:lang w:val="uk-UA"/>
        </w:rPr>
        <w:t>.П.</w:t>
      </w:r>
    </w:p>
    <w:p w:rsidR="000878E0" w:rsidRPr="00E62A7A" w:rsidRDefault="000878E0">
      <w:pPr>
        <w:jc w:val="both"/>
        <w:rPr>
          <w:rFonts w:ascii="Times New Roman" w:hAnsi="Times New Roman" w:cs="Times New Roman"/>
          <w:b/>
          <w:bCs/>
          <w:sz w:val="20"/>
          <w:szCs w:val="20"/>
          <w:lang w:val="uk-UA"/>
        </w:rPr>
      </w:pPr>
    </w:p>
    <w:p w:rsidR="000878E0" w:rsidRDefault="005C7AAE">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Головний бухгалтер </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00D23850">
        <w:rPr>
          <w:rFonts w:ascii="Times New Roman" w:hAnsi="Times New Roman" w:cs="Times New Roman"/>
          <w:b/>
          <w:bCs/>
          <w:sz w:val="24"/>
          <w:szCs w:val="24"/>
          <w:lang w:val="uk-UA"/>
        </w:rPr>
        <w:t>Ц</w:t>
      </w:r>
      <w:r w:rsidR="002D64CC">
        <w:rPr>
          <w:rFonts w:ascii="Times New Roman" w:hAnsi="Times New Roman" w:cs="Times New Roman"/>
          <w:b/>
          <w:bCs/>
          <w:sz w:val="24"/>
          <w:szCs w:val="24"/>
          <w:lang w:val="uk-UA"/>
        </w:rPr>
        <w:t>и</w:t>
      </w:r>
      <w:r w:rsidR="00D23850">
        <w:rPr>
          <w:rFonts w:ascii="Times New Roman" w:hAnsi="Times New Roman" w:cs="Times New Roman"/>
          <w:b/>
          <w:bCs/>
          <w:sz w:val="24"/>
          <w:szCs w:val="24"/>
          <w:lang w:val="uk-UA"/>
        </w:rPr>
        <w:t>плакова І.М.</w:t>
      </w:r>
    </w:p>
    <w:sectPr w:rsidR="000878E0" w:rsidSect="000878E0">
      <w:footerReference w:type="default" r:id="rId8"/>
      <w:pgSz w:w="11906" w:h="16838"/>
      <w:pgMar w:top="709" w:right="850" w:bottom="765" w:left="1276"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5E" w:rsidRDefault="0028705E" w:rsidP="000878E0">
      <w:pPr>
        <w:spacing w:after="0" w:line="240" w:lineRule="auto"/>
      </w:pPr>
      <w:r>
        <w:separator/>
      </w:r>
    </w:p>
  </w:endnote>
  <w:endnote w:type="continuationSeparator" w:id="1">
    <w:p w:rsidR="0028705E" w:rsidRDefault="0028705E" w:rsidP="00087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39" w:rsidRDefault="00AB0239">
    <w:pPr>
      <w:pStyle w:val="Headerorfooter0"/>
      <w:ind w:left="109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5E" w:rsidRDefault="0028705E" w:rsidP="000878E0">
      <w:pPr>
        <w:spacing w:after="0" w:line="240" w:lineRule="auto"/>
      </w:pPr>
      <w:r>
        <w:separator/>
      </w:r>
    </w:p>
  </w:footnote>
  <w:footnote w:type="continuationSeparator" w:id="1">
    <w:p w:rsidR="0028705E" w:rsidRDefault="0028705E" w:rsidP="00087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sz w:val="20"/>
        <w:szCs w:val="2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0"/>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20E7615"/>
    <w:multiLevelType w:val="hybridMultilevel"/>
    <w:tmpl w:val="DF3A6E84"/>
    <w:lvl w:ilvl="0" w:tplc="A6A6D25A">
      <w:start w:val="3"/>
      <w:numFmt w:val="bullet"/>
      <w:lvlText w:val="-"/>
      <w:lvlJc w:val="left"/>
      <w:pPr>
        <w:ind w:left="720" w:hanging="360"/>
      </w:pPr>
      <w:rPr>
        <w:rFonts w:ascii="Times New Roman" w:eastAsia="Calibri" w:hAnsi="Times New Roman" w:cs="Times New Roman" w:hint="default"/>
      </w:rPr>
    </w:lvl>
    <w:lvl w:ilvl="1" w:tplc="B9F447F4">
      <w:start w:val="1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A3460"/>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9">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720"/>
        </w:tabs>
        <w:ind w:left="72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683F94"/>
    <w:multiLevelType w:val="hybridMultilevel"/>
    <w:tmpl w:val="92D47852"/>
    <w:lvl w:ilvl="0" w:tplc="277C1A0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56F28"/>
    <w:multiLevelType w:val="hybridMultilevel"/>
    <w:tmpl w:val="37A8879C"/>
    <w:lvl w:ilvl="0" w:tplc="A0E2A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602901"/>
    <w:multiLevelType w:val="hybridMultilevel"/>
    <w:tmpl w:val="A75E4FB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A3EAF"/>
    <w:multiLevelType w:val="multilevel"/>
    <w:tmpl w:val="E3AC01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C382D04"/>
    <w:multiLevelType w:val="multilevel"/>
    <w:tmpl w:val="6CFA4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FAE73CE"/>
    <w:multiLevelType w:val="hybridMultilevel"/>
    <w:tmpl w:val="E474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A6787"/>
    <w:multiLevelType w:val="hybridMultilevel"/>
    <w:tmpl w:val="C6F2B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07E19"/>
    <w:multiLevelType w:val="hybridMultilevel"/>
    <w:tmpl w:val="CB9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27AA8"/>
    <w:multiLevelType w:val="hybridMultilevel"/>
    <w:tmpl w:val="8806E34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065D50"/>
    <w:multiLevelType w:val="hybridMultilevel"/>
    <w:tmpl w:val="07D84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E217D0"/>
    <w:multiLevelType w:val="hybridMultilevel"/>
    <w:tmpl w:val="DF5A0E34"/>
    <w:lvl w:ilvl="0" w:tplc="277C1A00">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E02749C"/>
    <w:multiLevelType w:val="multilevel"/>
    <w:tmpl w:val="AC92D53E"/>
    <w:lvl w:ilvl="0">
      <w:start w:val="1"/>
      <w:numFmt w:val="bullet"/>
      <w:pStyle w:val="1"/>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Times New Roman" w:hAnsi="Times New Roman" w:cs="Times New Roman" w:hint="default"/>
        <w:b/>
        <w:sz w:val="21"/>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556557AD"/>
    <w:multiLevelType w:val="hybridMultilevel"/>
    <w:tmpl w:val="93FA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0420EB"/>
    <w:multiLevelType w:val="hybridMultilevel"/>
    <w:tmpl w:val="D696B5C8"/>
    <w:lvl w:ilvl="0" w:tplc="52366FBA">
      <w:start w:val="6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D05DF"/>
    <w:multiLevelType w:val="hybridMultilevel"/>
    <w:tmpl w:val="B94C38C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9316DD"/>
    <w:multiLevelType w:val="hybridMultilevel"/>
    <w:tmpl w:val="D2EEA638"/>
    <w:lvl w:ilvl="0" w:tplc="F69EB8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1D42ED"/>
    <w:multiLevelType w:val="hybridMultilevel"/>
    <w:tmpl w:val="A52C1CE8"/>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46C41"/>
    <w:multiLevelType w:val="multilevel"/>
    <w:tmpl w:val="754A1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09F649E"/>
    <w:multiLevelType w:val="hybridMultilevel"/>
    <w:tmpl w:val="9B3252B2"/>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C32108"/>
    <w:multiLevelType w:val="hybridMultilevel"/>
    <w:tmpl w:val="E1448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6E0D66"/>
    <w:multiLevelType w:val="hybridMultilevel"/>
    <w:tmpl w:val="8788E098"/>
    <w:lvl w:ilvl="0" w:tplc="277C1A00">
      <w:numFmt w:val="bullet"/>
      <w:lvlText w:val="-"/>
      <w:lvlJc w:val="left"/>
      <w:pPr>
        <w:ind w:left="1494" w:hanging="360"/>
      </w:pPr>
      <w:rPr>
        <w:rFonts w:ascii="Times New Roman" w:eastAsia="SimSu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4A29DB"/>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2"/>
  </w:num>
  <w:num w:numId="2">
    <w:abstractNumId w:val="14"/>
  </w:num>
  <w:num w:numId="3">
    <w:abstractNumId w:val="28"/>
  </w:num>
  <w:num w:numId="4">
    <w:abstractNumId w:val="13"/>
  </w:num>
  <w:num w:numId="5">
    <w:abstractNumId w:val="23"/>
  </w:num>
  <w:num w:numId="6">
    <w:abstractNumId w:val="21"/>
  </w:num>
  <w:num w:numId="7">
    <w:abstractNumId w:val="31"/>
  </w:num>
  <w:num w:numId="8">
    <w:abstractNumId w:val="19"/>
  </w:num>
  <w:num w:numId="9">
    <w:abstractNumId w:val="15"/>
  </w:num>
  <w:num w:numId="10">
    <w:abstractNumId w:val="18"/>
  </w:num>
  <w:num w:numId="11">
    <w:abstractNumId w:val="12"/>
  </w:num>
  <w:num w:numId="12">
    <w:abstractNumId w:val="25"/>
  </w:num>
  <w:num w:numId="13">
    <w:abstractNumId w:val="10"/>
  </w:num>
  <w:num w:numId="14">
    <w:abstractNumId w:val="29"/>
  </w:num>
  <w:num w:numId="15">
    <w:abstractNumId w:val="27"/>
  </w:num>
  <w:num w:numId="16">
    <w:abstractNumId w:val="24"/>
  </w:num>
  <w:num w:numId="17">
    <w:abstractNumId w:val="6"/>
  </w:num>
  <w:num w:numId="18">
    <w:abstractNumId w:val="0"/>
  </w:num>
  <w:num w:numId="19">
    <w:abstractNumId w:val="1"/>
  </w:num>
  <w:num w:numId="20">
    <w:abstractNumId w:val="2"/>
  </w:num>
  <w:num w:numId="21">
    <w:abstractNumId w:val="3"/>
  </w:num>
  <w:num w:numId="22">
    <w:abstractNumId w:val="4"/>
  </w:num>
  <w:num w:numId="23">
    <w:abstractNumId w:val="26"/>
  </w:num>
  <w:num w:numId="24">
    <w:abstractNumId w:val="30"/>
  </w:num>
  <w:num w:numId="25">
    <w:abstractNumId w:val="11"/>
  </w:num>
  <w:num w:numId="26">
    <w:abstractNumId w:val="17"/>
  </w:num>
  <w:num w:numId="27">
    <w:abstractNumId w:val="20"/>
  </w:num>
  <w:num w:numId="28">
    <w:abstractNumId w:val="7"/>
  </w:num>
  <w:num w:numId="29">
    <w:abstractNumId w:val="32"/>
  </w:num>
  <w:num w:numId="30">
    <w:abstractNumId w:val="5"/>
  </w:num>
  <w:num w:numId="31">
    <w:abstractNumId w:val="8"/>
  </w:num>
  <w:num w:numId="32">
    <w:abstractNumId w:val="1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0878E0"/>
    <w:rsid w:val="00004C81"/>
    <w:rsid w:val="000072C2"/>
    <w:rsid w:val="00014B41"/>
    <w:rsid w:val="00033CB0"/>
    <w:rsid w:val="00083972"/>
    <w:rsid w:val="000878E0"/>
    <w:rsid w:val="000C1908"/>
    <w:rsid w:val="00110CE7"/>
    <w:rsid w:val="001472FB"/>
    <w:rsid w:val="0015076C"/>
    <w:rsid w:val="001B232E"/>
    <w:rsid w:val="001D6104"/>
    <w:rsid w:val="002040C2"/>
    <w:rsid w:val="002124DE"/>
    <w:rsid w:val="0022163A"/>
    <w:rsid w:val="002477BD"/>
    <w:rsid w:val="0028705E"/>
    <w:rsid w:val="002D0B45"/>
    <w:rsid w:val="002D0C00"/>
    <w:rsid w:val="002D64CC"/>
    <w:rsid w:val="002E17B2"/>
    <w:rsid w:val="002F5A84"/>
    <w:rsid w:val="00371842"/>
    <w:rsid w:val="00385CD3"/>
    <w:rsid w:val="003C0B13"/>
    <w:rsid w:val="003C322F"/>
    <w:rsid w:val="003F077A"/>
    <w:rsid w:val="00413E65"/>
    <w:rsid w:val="004740C5"/>
    <w:rsid w:val="004820BF"/>
    <w:rsid w:val="00494EB1"/>
    <w:rsid w:val="004A00A9"/>
    <w:rsid w:val="004A1CD1"/>
    <w:rsid w:val="004F2553"/>
    <w:rsid w:val="005122EA"/>
    <w:rsid w:val="00512DBC"/>
    <w:rsid w:val="0054506B"/>
    <w:rsid w:val="005706E1"/>
    <w:rsid w:val="00597A23"/>
    <w:rsid w:val="005B673E"/>
    <w:rsid w:val="005C3F61"/>
    <w:rsid w:val="005C7AAE"/>
    <w:rsid w:val="005D6BC1"/>
    <w:rsid w:val="005E7BB9"/>
    <w:rsid w:val="00606A5C"/>
    <w:rsid w:val="006323D0"/>
    <w:rsid w:val="006B41D9"/>
    <w:rsid w:val="00702327"/>
    <w:rsid w:val="007A4584"/>
    <w:rsid w:val="007F1A3C"/>
    <w:rsid w:val="008158E2"/>
    <w:rsid w:val="00841B00"/>
    <w:rsid w:val="00866EE5"/>
    <w:rsid w:val="00894F5F"/>
    <w:rsid w:val="008D4BF4"/>
    <w:rsid w:val="008E649F"/>
    <w:rsid w:val="00905FC3"/>
    <w:rsid w:val="009E6751"/>
    <w:rsid w:val="00A56BB2"/>
    <w:rsid w:val="00A6316F"/>
    <w:rsid w:val="00A9185D"/>
    <w:rsid w:val="00A95D0D"/>
    <w:rsid w:val="00AB0239"/>
    <w:rsid w:val="00AE6D24"/>
    <w:rsid w:val="00B14B5F"/>
    <w:rsid w:val="00BC0F2C"/>
    <w:rsid w:val="00C10550"/>
    <w:rsid w:val="00C12518"/>
    <w:rsid w:val="00C25C13"/>
    <w:rsid w:val="00C348A8"/>
    <w:rsid w:val="00C627E1"/>
    <w:rsid w:val="00C62FD3"/>
    <w:rsid w:val="00C76640"/>
    <w:rsid w:val="00CE7263"/>
    <w:rsid w:val="00CE7E27"/>
    <w:rsid w:val="00D070A4"/>
    <w:rsid w:val="00D23850"/>
    <w:rsid w:val="00D23A95"/>
    <w:rsid w:val="00D561C5"/>
    <w:rsid w:val="00D96C3A"/>
    <w:rsid w:val="00DD593A"/>
    <w:rsid w:val="00DF0CA3"/>
    <w:rsid w:val="00E25536"/>
    <w:rsid w:val="00E26E0A"/>
    <w:rsid w:val="00E34F80"/>
    <w:rsid w:val="00E54AF9"/>
    <w:rsid w:val="00E62A7A"/>
    <w:rsid w:val="00E80261"/>
    <w:rsid w:val="00E95353"/>
    <w:rsid w:val="00ED7ED7"/>
    <w:rsid w:val="00EF6D7E"/>
    <w:rsid w:val="00F14112"/>
    <w:rsid w:val="00F37EDE"/>
    <w:rsid w:val="00F95A9E"/>
    <w:rsid w:val="00FA4963"/>
    <w:rsid w:val="00FD44D9"/>
    <w:rsid w:val="00FF0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64"/>
    <w:pPr>
      <w:suppressAutoHyphens/>
      <w:spacing w:after="200"/>
    </w:pPr>
  </w:style>
  <w:style w:type="paragraph" w:styleId="1">
    <w:name w:val="heading 1"/>
    <w:basedOn w:val="a"/>
    <w:link w:val="10"/>
    <w:qFormat/>
    <w:rsid w:val="00033996"/>
    <w:pPr>
      <w:keepNext/>
      <w:numPr>
        <w:numId w:val="1"/>
      </w:numPr>
      <w:spacing w:after="0" w:line="240" w:lineRule="auto"/>
      <w:jc w:val="both"/>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996"/>
    <w:rPr>
      <w:rFonts w:ascii="Times New Roman" w:eastAsia="Times New Roman" w:hAnsi="Times New Roman" w:cs="Times New Roman"/>
      <w:sz w:val="28"/>
      <w:szCs w:val="20"/>
      <w:lang w:eastAsia="zh-CN"/>
    </w:rPr>
  </w:style>
  <w:style w:type="character" w:customStyle="1" w:styleId="a3">
    <w:name w:val="Основной текст Знак"/>
    <w:basedOn w:val="a0"/>
    <w:rsid w:val="00033996"/>
    <w:rPr>
      <w:rFonts w:ascii="Times New Roman" w:eastAsia="Times New Roman" w:hAnsi="Times New Roman" w:cs="Times New Roman"/>
      <w:sz w:val="28"/>
      <w:szCs w:val="20"/>
      <w:lang w:val="uk-UA" w:eastAsia="zh-CN"/>
    </w:rPr>
  </w:style>
  <w:style w:type="character" w:customStyle="1" w:styleId="a4">
    <w:name w:val="Основной текст с отступом Знак"/>
    <w:basedOn w:val="a0"/>
    <w:rsid w:val="00033996"/>
    <w:rPr>
      <w:rFonts w:ascii="Times New Roman" w:eastAsia="Times New Roman" w:hAnsi="Times New Roman" w:cs="Times New Roman"/>
      <w:sz w:val="28"/>
      <w:szCs w:val="20"/>
      <w:lang w:val="uk-UA" w:eastAsia="zh-CN"/>
    </w:rPr>
  </w:style>
  <w:style w:type="character" w:customStyle="1" w:styleId="Heading1">
    <w:name w:val="Heading #1_"/>
    <w:basedOn w:val="a0"/>
    <w:link w:val="Heading10"/>
    <w:rsid w:val="006C5E79"/>
    <w:rPr>
      <w:rFonts w:ascii="Times New Roman" w:eastAsia="Times New Roman" w:hAnsi="Times New Roman" w:cs="Times New Roman"/>
      <w:sz w:val="27"/>
      <w:szCs w:val="27"/>
      <w:shd w:val="clear" w:color="auto" w:fill="FFFFFF"/>
    </w:rPr>
  </w:style>
  <w:style w:type="character" w:customStyle="1" w:styleId="Headerorfooter">
    <w:name w:val="Header or footer_"/>
    <w:basedOn w:val="a0"/>
    <w:link w:val="Headerorfooter0"/>
    <w:rsid w:val="006C5E79"/>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6C5E79"/>
    <w:rPr>
      <w:rFonts w:ascii="Times New Roman" w:eastAsia="Times New Roman" w:hAnsi="Times New Roman" w:cs="Times New Roman"/>
      <w:spacing w:val="0"/>
      <w:sz w:val="21"/>
      <w:szCs w:val="21"/>
      <w:shd w:val="clear" w:color="auto" w:fill="FFFFFF"/>
    </w:rPr>
  </w:style>
  <w:style w:type="character" w:customStyle="1" w:styleId="Bodytext2">
    <w:name w:val="Body text (2)_"/>
    <w:basedOn w:val="a0"/>
    <w:link w:val="Bodytext20"/>
    <w:rsid w:val="006C5E79"/>
    <w:rPr>
      <w:rFonts w:ascii="Times New Roman" w:eastAsia="Times New Roman" w:hAnsi="Times New Roman" w:cs="Times New Roman"/>
      <w:sz w:val="8"/>
      <w:szCs w:val="8"/>
      <w:shd w:val="clear" w:color="auto" w:fill="FFFFFF"/>
    </w:rPr>
  </w:style>
  <w:style w:type="character" w:customStyle="1" w:styleId="Heading3">
    <w:name w:val="Heading #3_"/>
    <w:basedOn w:val="a0"/>
    <w:link w:val="Heading30"/>
    <w:rsid w:val="006C5E79"/>
    <w:rPr>
      <w:rFonts w:ascii="Times New Roman" w:eastAsia="Times New Roman" w:hAnsi="Times New Roman" w:cs="Times New Roman"/>
      <w:sz w:val="21"/>
      <w:szCs w:val="21"/>
      <w:shd w:val="clear" w:color="auto" w:fill="FFFFFF"/>
    </w:rPr>
  </w:style>
  <w:style w:type="character" w:customStyle="1" w:styleId="Bodytext">
    <w:name w:val="Body text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1">
    <w:name w:val="Основной текст1"/>
    <w:basedOn w:val="Bodytext"/>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3">
    <w:name w:val="Body text (3)_"/>
    <w:basedOn w:val="a0"/>
    <w:link w:val="Bodytext30"/>
    <w:rsid w:val="006C5E79"/>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C5E79"/>
    <w:rPr>
      <w:rFonts w:ascii="Times New Roman" w:eastAsia="Times New Roman" w:hAnsi="Times New Roman" w:cs="Times New Roman"/>
      <w:b/>
      <w:bCs/>
      <w:i/>
      <w:iCs/>
      <w:caps w:val="0"/>
      <w:smallCaps w:val="0"/>
      <w:strike w:val="0"/>
      <w:dstrike w:val="0"/>
      <w:spacing w:val="0"/>
      <w:sz w:val="21"/>
      <w:szCs w:val="21"/>
    </w:rPr>
  </w:style>
  <w:style w:type="character" w:customStyle="1" w:styleId="Heading2">
    <w:name w:val="Heading #2_"/>
    <w:basedOn w:val="a0"/>
    <w:link w:val="Heading20"/>
    <w:rsid w:val="006C5E79"/>
    <w:rPr>
      <w:sz w:val="21"/>
      <w:szCs w:val="21"/>
      <w:shd w:val="clear" w:color="auto" w:fill="FFFFFF"/>
    </w:rPr>
  </w:style>
  <w:style w:type="character" w:customStyle="1" w:styleId="BodytextBold">
    <w:name w:val="Body text + Bold"/>
    <w:basedOn w:val="Bodytext"/>
    <w:rsid w:val="006C5E7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ablecaption">
    <w:name w:val="Table caption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ablecaption2">
    <w:name w:val="Table caption (2)_"/>
    <w:basedOn w:val="a0"/>
    <w:link w:val="Tablecaption20"/>
    <w:rsid w:val="006C5E79"/>
    <w:rPr>
      <w:rFonts w:ascii="Times New Roman" w:eastAsia="Times New Roman" w:hAnsi="Times New Roman" w:cs="Times New Roman"/>
      <w:sz w:val="21"/>
      <w:szCs w:val="21"/>
      <w:shd w:val="clear" w:color="auto" w:fill="FFFFFF"/>
    </w:rPr>
  </w:style>
  <w:style w:type="character" w:customStyle="1" w:styleId="Heading32">
    <w:name w:val="Heading #3 (2)_"/>
    <w:basedOn w:val="a0"/>
    <w:link w:val="Heading320"/>
    <w:rsid w:val="006C5E79"/>
    <w:rPr>
      <w:rFonts w:ascii="Times New Roman" w:eastAsia="Times New Roman" w:hAnsi="Times New Roman" w:cs="Times New Roman"/>
      <w:sz w:val="21"/>
      <w:szCs w:val="21"/>
      <w:shd w:val="clear" w:color="auto" w:fill="FFFFFF"/>
    </w:rPr>
  </w:style>
  <w:style w:type="character" w:customStyle="1" w:styleId="Heading32Bold">
    <w:name w:val="Heading #3 (2) + Bold"/>
    <w:basedOn w:val="Heading32"/>
    <w:rsid w:val="006C5E79"/>
    <w:rPr>
      <w:rFonts w:ascii="Times New Roman" w:eastAsia="Times New Roman" w:hAnsi="Times New Roman" w:cs="Times New Roman"/>
      <w:b/>
      <w:bCs/>
      <w:sz w:val="21"/>
      <w:szCs w:val="21"/>
      <w:shd w:val="clear" w:color="auto" w:fill="FFFFFF"/>
    </w:rPr>
  </w:style>
  <w:style w:type="character" w:customStyle="1" w:styleId="Tablecaption0">
    <w:name w:val="Table caption"/>
    <w:basedOn w:val="Tablecaption"/>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a5">
    <w:name w:val="Верхний колонтитул Знак"/>
    <w:basedOn w:val="a0"/>
    <w:uiPriority w:val="99"/>
    <w:rsid w:val="009007FE"/>
  </w:style>
  <w:style w:type="character" w:customStyle="1" w:styleId="a6">
    <w:name w:val="Нижний колонтитул Знак"/>
    <w:basedOn w:val="a0"/>
    <w:uiPriority w:val="99"/>
    <w:rsid w:val="009007FE"/>
  </w:style>
  <w:style w:type="character" w:customStyle="1" w:styleId="ListLabel1">
    <w:name w:val="ListLabel 1"/>
    <w:rsid w:val="000878E0"/>
    <w:rPr>
      <w:sz w:val="20"/>
    </w:rPr>
  </w:style>
  <w:style w:type="character" w:customStyle="1" w:styleId="ListLabel2">
    <w:name w:val="ListLabel 2"/>
    <w:rsid w:val="000878E0"/>
    <w:rPr>
      <w:rFonts w:cs="Times New Roman"/>
      <w:b/>
      <w:sz w:val="21"/>
    </w:rPr>
  </w:style>
  <w:style w:type="character" w:customStyle="1" w:styleId="ListLabel3">
    <w:name w:val="ListLabel 3"/>
    <w:rsid w:val="000878E0"/>
    <w:rPr>
      <w:rFonts w:cs="Times New Roman"/>
      <w:color w:val="00000A"/>
      <w:sz w:val="24"/>
      <w:szCs w:val="24"/>
      <w:lang w:val="uk-UA"/>
    </w:rPr>
  </w:style>
  <w:style w:type="character" w:customStyle="1" w:styleId="ListLabel4">
    <w:name w:val="ListLabel 4"/>
    <w:rsid w:val="000878E0"/>
    <w:rPr>
      <w:rFonts w:cs="Wingdings"/>
      <w:sz w:val="24"/>
      <w:szCs w:val="24"/>
    </w:rPr>
  </w:style>
  <w:style w:type="character" w:customStyle="1" w:styleId="ListLabel5">
    <w:name w:val="ListLabel 5"/>
    <w:rsid w:val="000878E0"/>
    <w:rPr>
      <w:rFonts w:cs="Wingdings"/>
    </w:rPr>
  </w:style>
  <w:style w:type="character" w:customStyle="1" w:styleId="ListLabel6">
    <w:name w:val="ListLabel 6"/>
    <w:rsid w:val="000878E0"/>
    <w:rPr>
      <w:rFonts w:cs="Times New Roman"/>
    </w:rPr>
  </w:style>
  <w:style w:type="character" w:customStyle="1" w:styleId="ListLabel7">
    <w:name w:val="ListLabel 7"/>
    <w:rsid w:val="000878E0"/>
    <w:rPr>
      <w:b/>
      <w:i/>
      <w:sz w:val="24"/>
      <w:szCs w:val="24"/>
    </w:rPr>
  </w:style>
  <w:style w:type="character" w:customStyle="1" w:styleId="ListLabel8">
    <w:name w:val="ListLabel 8"/>
    <w:rsid w:val="000878E0"/>
    <w:rPr>
      <w:rFonts w:cs="Courier New"/>
    </w:rPr>
  </w:style>
  <w:style w:type="character" w:customStyle="1" w:styleId="ListLabel9">
    <w:name w:val="ListLabel 9"/>
    <w:rsid w:val="000878E0"/>
    <w:rPr>
      <w:rFonts w:eastAsia="Times New Roman" w:cs="Times New Roman"/>
      <w:b w:val="0"/>
      <w:bCs w:val="0"/>
      <w:i w:val="0"/>
      <w:iCs w:val="0"/>
      <w:caps w:val="0"/>
      <w:smallCaps w:val="0"/>
      <w:strike w:val="0"/>
      <w:dstrike w:val="0"/>
      <w:color w:val="000000"/>
      <w:spacing w:val="0"/>
      <w:w w:val="100"/>
      <w:sz w:val="21"/>
      <w:szCs w:val="21"/>
      <w:u w:val="none"/>
    </w:rPr>
  </w:style>
  <w:style w:type="paragraph" w:customStyle="1" w:styleId="a7">
    <w:name w:val="Заголовок"/>
    <w:basedOn w:val="a"/>
    <w:next w:val="a8"/>
    <w:rsid w:val="000878E0"/>
    <w:pPr>
      <w:keepNext/>
      <w:spacing w:before="240" w:after="120"/>
    </w:pPr>
    <w:rPr>
      <w:rFonts w:ascii="Liberation Sans" w:eastAsia="Microsoft YaHei" w:hAnsi="Liberation Sans" w:cs="Mangal"/>
      <w:sz w:val="28"/>
      <w:szCs w:val="28"/>
    </w:rPr>
  </w:style>
  <w:style w:type="paragraph" w:styleId="a8">
    <w:name w:val="Body Text"/>
    <w:basedOn w:val="a"/>
    <w:rsid w:val="00033996"/>
    <w:pPr>
      <w:spacing w:after="0" w:line="240" w:lineRule="auto"/>
    </w:pPr>
    <w:rPr>
      <w:rFonts w:ascii="Times New Roman" w:eastAsia="Times New Roman" w:hAnsi="Times New Roman" w:cs="Times New Roman"/>
      <w:sz w:val="28"/>
      <w:szCs w:val="20"/>
      <w:lang w:val="uk-UA" w:eastAsia="zh-CN"/>
    </w:rPr>
  </w:style>
  <w:style w:type="paragraph" w:styleId="a9">
    <w:name w:val="List"/>
    <w:basedOn w:val="a8"/>
    <w:rsid w:val="000878E0"/>
    <w:rPr>
      <w:rFonts w:cs="Mangal"/>
    </w:rPr>
  </w:style>
  <w:style w:type="paragraph" w:styleId="aa">
    <w:name w:val="Title"/>
    <w:basedOn w:val="a"/>
    <w:rsid w:val="000878E0"/>
    <w:pPr>
      <w:suppressLineNumbers/>
      <w:spacing w:before="120" w:after="120"/>
    </w:pPr>
    <w:rPr>
      <w:rFonts w:cs="Mangal"/>
      <w:i/>
      <w:iCs/>
      <w:sz w:val="24"/>
      <w:szCs w:val="24"/>
    </w:rPr>
  </w:style>
  <w:style w:type="paragraph" w:styleId="ab">
    <w:name w:val="index heading"/>
    <w:basedOn w:val="a"/>
    <w:rsid w:val="000878E0"/>
    <w:pPr>
      <w:suppressLineNumbers/>
    </w:pPr>
    <w:rPr>
      <w:rFonts w:cs="Mangal"/>
    </w:rPr>
  </w:style>
  <w:style w:type="paragraph" w:styleId="ac">
    <w:name w:val="Body Text Indent"/>
    <w:basedOn w:val="a"/>
    <w:rsid w:val="00033996"/>
    <w:pPr>
      <w:spacing w:after="0" w:line="240" w:lineRule="auto"/>
      <w:ind w:firstLine="709"/>
    </w:pPr>
    <w:rPr>
      <w:rFonts w:ascii="Times New Roman" w:eastAsia="Times New Roman" w:hAnsi="Times New Roman" w:cs="Times New Roman"/>
      <w:sz w:val="28"/>
      <w:szCs w:val="20"/>
      <w:lang w:val="uk-UA" w:eastAsia="zh-CN"/>
    </w:rPr>
  </w:style>
  <w:style w:type="paragraph" w:styleId="ad">
    <w:name w:val="List Paragraph"/>
    <w:basedOn w:val="a"/>
    <w:qFormat/>
    <w:rsid w:val="00033996"/>
    <w:pPr>
      <w:spacing w:after="0" w:line="240" w:lineRule="auto"/>
      <w:ind w:left="708"/>
    </w:pPr>
    <w:rPr>
      <w:rFonts w:ascii="Times New Roman" w:eastAsia="Times New Roman" w:hAnsi="Times New Roman" w:cs="Times New Roman"/>
      <w:sz w:val="20"/>
      <w:szCs w:val="20"/>
      <w:lang w:eastAsia="zh-CN"/>
    </w:rPr>
  </w:style>
  <w:style w:type="paragraph" w:customStyle="1" w:styleId="Heading10">
    <w:name w:val="Heading #1"/>
    <w:basedOn w:val="a"/>
    <w:link w:val="Heading1"/>
    <w:rsid w:val="006C5E79"/>
    <w:pPr>
      <w:shd w:val="clear" w:color="auto" w:fill="FFFFFF"/>
      <w:spacing w:after="60"/>
      <w:outlineLvl w:val="0"/>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6C5E79"/>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6C5E79"/>
    <w:pPr>
      <w:shd w:val="clear" w:color="auto" w:fill="FFFFFF"/>
      <w:spacing w:before="60" w:after="0"/>
    </w:pPr>
    <w:rPr>
      <w:rFonts w:ascii="Times New Roman" w:eastAsia="Times New Roman" w:hAnsi="Times New Roman" w:cs="Times New Roman"/>
      <w:sz w:val="8"/>
      <w:szCs w:val="8"/>
    </w:rPr>
  </w:style>
  <w:style w:type="paragraph" w:customStyle="1" w:styleId="Heading30">
    <w:name w:val="Heading #3"/>
    <w:basedOn w:val="a"/>
    <w:link w:val="Heading3"/>
    <w:rsid w:val="006C5E79"/>
    <w:pPr>
      <w:shd w:val="clear" w:color="auto" w:fill="FFFFFF"/>
      <w:spacing w:before="360" w:after="0" w:line="245" w:lineRule="exact"/>
      <w:outlineLvl w:val="2"/>
    </w:pPr>
    <w:rPr>
      <w:rFonts w:ascii="Times New Roman" w:eastAsia="Times New Roman" w:hAnsi="Times New Roman" w:cs="Times New Roman"/>
      <w:sz w:val="21"/>
      <w:szCs w:val="21"/>
    </w:rPr>
  </w:style>
  <w:style w:type="paragraph" w:customStyle="1" w:styleId="Bodytext30">
    <w:name w:val="Body text (3)"/>
    <w:basedOn w:val="a"/>
    <w:link w:val="Bodytext3"/>
    <w:rsid w:val="006C5E79"/>
    <w:pPr>
      <w:shd w:val="clear" w:color="auto" w:fill="FFFFFF"/>
      <w:spacing w:before="180" w:after="300"/>
    </w:pPr>
    <w:rPr>
      <w:rFonts w:ascii="Times New Roman" w:eastAsia="Times New Roman" w:hAnsi="Times New Roman" w:cs="Times New Roman"/>
      <w:sz w:val="21"/>
      <w:szCs w:val="21"/>
    </w:rPr>
  </w:style>
  <w:style w:type="paragraph" w:customStyle="1" w:styleId="Heading20">
    <w:name w:val="Heading #2"/>
    <w:basedOn w:val="a"/>
    <w:link w:val="Heading2"/>
    <w:rsid w:val="006C5E79"/>
    <w:pPr>
      <w:shd w:val="clear" w:color="auto" w:fill="FFFFFF"/>
      <w:spacing w:after="0" w:line="245" w:lineRule="exact"/>
      <w:ind w:firstLine="700"/>
      <w:jc w:val="both"/>
      <w:outlineLvl w:val="1"/>
    </w:pPr>
    <w:rPr>
      <w:sz w:val="21"/>
      <w:szCs w:val="21"/>
    </w:rPr>
  </w:style>
  <w:style w:type="paragraph" w:customStyle="1" w:styleId="Tablecaption20">
    <w:name w:val="Table caption (2)"/>
    <w:basedOn w:val="a"/>
    <w:link w:val="Tablecaption2"/>
    <w:rsid w:val="006C5E79"/>
    <w:pPr>
      <w:shd w:val="clear" w:color="auto" w:fill="FFFFFF"/>
      <w:spacing w:after="0"/>
    </w:pPr>
    <w:rPr>
      <w:rFonts w:ascii="Times New Roman" w:eastAsia="Times New Roman" w:hAnsi="Times New Roman" w:cs="Times New Roman"/>
      <w:sz w:val="21"/>
      <w:szCs w:val="21"/>
    </w:rPr>
  </w:style>
  <w:style w:type="paragraph" w:customStyle="1" w:styleId="Heading320">
    <w:name w:val="Heading #3 (2)"/>
    <w:basedOn w:val="a"/>
    <w:link w:val="Heading32"/>
    <w:rsid w:val="006C5E79"/>
    <w:pPr>
      <w:shd w:val="clear" w:color="auto" w:fill="FFFFFF"/>
      <w:spacing w:before="120" w:after="120" w:line="370" w:lineRule="exact"/>
      <w:outlineLvl w:val="2"/>
    </w:pPr>
    <w:rPr>
      <w:rFonts w:ascii="Times New Roman" w:eastAsia="Times New Roman" w:hAnsi="Times New Roman" w:cs="Times New Roman"/>
      <w:sz w:val="21"/>
      <w:szCs w:val="21"/>
    </w:rPr>
  </w:style>
  <w:style w:type="paragraph" w:styleId="ae">
    <w:name w:val="header"/>
    <w:basedOn w:val="a"/>
    <w:uiPriority w:val="99"/>
    <w:unhideWhenUsed/>
    <w:rsid w:val="009007FE"/>
    <w:pPr>
      <w:tabs>
        <w:tab w:val="center" w:pos="4677"/>
        <w:tab w:val="right" w:pos="9355"/>
      </w:tabs>
      <w:spacing w:after="0" w:line="240" w:lineRule="auto"/>
    </w:pPr>
  </w:style>
  <w:style w:type="paragraph" w:styleId="af">
    <w:name w:val="footer"/>
    <w:basedOn w:val="a"/>
    <w:uiPriority w:val="99"/>
    <w:unhideWhenUsed/>
    <w:rsid w:val="009007FE"/>
    <w:pPr>
      <w:tabs>
        <w:tab w:val="center" w:pos="4677"/>
        <w:tab w:val="right" w:pos="9355"/>
      </w:tabs>
      <w:spacing w:after="0" w:line="240" w:lineRule="auto"/>
    </w:pPr>
  </w:style>
  <w:style w:type="paragraph" w:styleId="af0">
    <w:name w:val="No Spacing"/>
    <w:uiPriority w:val="1"/>
    <w:qFormat/>
    <w:rsid w:val="00B13244"/>
    <w:pPr>
      <w:suppressAutoHyphens/>
      <w:spacing w:line="240" w:lineRule="auto"/>
    </w:pPr>
  </w:style>
  <w:style w:type="table" w:styleId="af1">
    <w:name w:val="Table Grid"/>
    <w:basedOn w:val="a1"/>
    <w:uiPriority w:val="59"/>
    <w:rsid w:val="00E137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C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7AAE"/>
    <w:rPr>
      <w:rFonts w:ascii="Courier New" w:eastAsia="Times New Roman" w:hAnsi="Courier New" w:cs="Courier New"/>
      <w:sz w:val="20"/>
      <w:szCs w:val="20"/>
      <w:lang w:eastAsia="ru-RU"/>
    </w:rPr>
  </w:style>
  <w:style w:type="character" w:styleId="af2">
    <w:name w:val="Hyperlink"/>
    <w:basedOn w:val="a0"/>
    <w:uiPriority w:val="99"/>
    <w:semiHidden/>
    <w:unhideWhenUsed/>
    <w:rsid w:val="00D96C3A"/>
    <w:rPr>
      <w:color w:val="0000FF"/>
      <w:u w:val="single"/>
    </w:rPr>
  </w:style>
  <w:style w:type="character" w:styleId="af3">
    <w:name w:val="Emphasis"/>
    <w:basedOn w:val="a0"/>
    <w:uiPriority w:val="20"/>
    <w:qFormat/>
    <w:rsid w:val="00D96C3A"/>
    <w:rPr>
      <w:i/>
      <w:iCs/>
    </w:rPr>
  </w:style>
  <w:style w:type="character" w:customStyle="1" w:styleId="WW8Num1z0">
    <w:name w:val="WW8Num1z0"/>
    <w:rsid w:val="00DD593A"/>
    <w:rPr>
      <w:sz w:val="20"/>
      <w:szCs w:val="20"/>
    </w:rPr>
  </w:style>
  <w:style w:type="character" w:customStyle="1" w:styleId="WW8Num2z0">
    <w:name w:val="WW8Num2z0"/>
    <w:rsid w:val="00DD593A"/>
    <w:rPr>
      <w:rFonts w:ascii="Times New Roman" w:hAnsi="Times New Roman" w:cs="Times New Roman"/>
    </w:rPr>
  </w:style>
  <w:style w:type="character" w:customStyle="1" w:styleId="WW8Num3z0">
    <w:name w:val="WW8Num3z0"/>
    <w:rsid w:val="00DD593A"/>
  </w:style>
  <w:style w:type="character" w:customStyle="1" w:styleId="WW8Num4z0">
    <w:name w:val="WW8Num4z0"/>
    <w:rsid w:val="00DD593A"/>
    <w:rPr>
      <w:i w:val="0"/>
    </w:rPr>
  </w:style>
  <w:style w:type="character" w:customStyle="1" w:styleId="WW8Num4z1">
    <w:name w:val="WW8Num4z1"/>
    <w:rsid w:val="00DD593A"/>
  </w:style>
  <w:style w:type="character" w:customStyle="1" w:styleId="WW8Num4z2">
    <w:name w:val="WW8Num4z2"/>
    <w:rsid w:val="00DD593A"/>
  </w:style>
  <w:style w:type="character" w:customStyle="1" w:styleId="WW8Num4z3">
    <w:name w:val="WW8Num4z3"/>
    <w:rsid w:val="00DD593A"/>
  </w:style>
  <w:style w:type="character" w:customStyle="1" w:styleId="WW8Num4z4">
    <w:name w:val="WW8Num4z4"/>
    <w:rsid w:val="00DD593A"/>
  </w:style>
  <w:style w:type="character" w:customStyle="1" w:styleId="WW8Num4z5">
    <w:name w:val="WW8Num4z5"/>
    <w:rsid w:val="00DD593A"/>
  </w:style>
  <w:style w:type="character" w:customStyle="1" w:styleId="WW8Num4z6">
    <w:name w:val="WW8Num4z6"/>
    <w:rsid w:val="00DD593A"/>
  </w:style>
  <w:style w:type="character" w:customStyle="1" w:styleId="WW8Num4z7">
    <w:name w:val="WW8Num4z7"/>
    <w:rsid w:val="00DD593A"/>
  </w:style>
  <w:style w:type="character" w:customStyle="1" w:styleId="WW8Num4z8">
    <w:name w:val="WW8Num4z8"/>
    <w:rsid w:val="00DD593A"/>
  </w:style>
  <w:style w:type="character" w:customStyle="1" w:styleId="WW8Num5z0">
    <w:name w:val="WW8Num5z0"/>
    <w:rsid w:val="00DD593A"/>
  </w:style>
  <w:style w:type="character" w:customStyle="1" w:styleId="WW8Num5z1">
    <w:name w:val="WW8Num5z1"/>
    <w:rsid w:val="00DD593A"/>
  </w:style>
  <w:style w:type="character" w:customStyle="1" w:styleId="WW8Num5z2">
    <w:name w:val="WW8Num5z2"/>
    <w:rsid w:val="00DD593A"/>
  </w:style>
  <w:style w:type="character" w:customStyle="1" w:styleId="WW8Num5z3">
    <w:name w:val="WW8Num5z3"/>
    <w:rsid w:val="00DD593A"/>
  </w:style>
  <w:style w:type="character" w:customStyle="1" w:styleId="WW8Num5z4">
    <w:name w:val="WW8Num5z4"/>
    <w:rsid w:val="00DD593A"/>
  </w:style>
  <w:style w:type="character" w:customStyle="1" w:styleId="WW8Num5z5">
    <w:name w:val="WW8Num5z5"/>
    <w:rsid w:val="00DD593A"/>
  </w:style>
  <w:style w:type="character" w:customStyle="1" w:styleId="WW8Num5z6">
    <w:name w:val="WW8Num5z6"/>
    <w:rsid w:val="00DD593A"/>
  </w:style>
  <w:style w:type="character" w:customStyle="1" w:styleId="WW8Num5z7">
    <w:name w:val="WW8Num5z7"/>
    <w:rsid w:val="00DD593A"/>
  </w:style>
  <w:style w:type="character" w:customStyle="1" w:styleId="WW8Num5z8">
    <w:name w:val="WW8Num5z8"/>
    <w:rsid w:val="00DD593A"/>
  </w:style>
  <w:style w:type="character" w:customStyle="1" w:styleId="2">
    <w:name w:val="Основной шрифт абзаца2"/>
    <w:rsid w:val="00DD593A"/>
  </w:style>
  <w:style w:type="character" w:customStyle="1" w:styleId="WW8Num1z1">
    <w:name w:val="WW8Num1z1"/>
    <w:rsid w:val="00DD593A"/>
  </w:style>
  <w:style w:type="character" w:customStyle="1" w:styleId="WW8Num1z2">
    <w:name w:val="WW8Num1z2"/>
    <w:rsid w:val="00DD593A"/>
  </w:style>
  <w:style w:type="character" w:customStyle="1" w:styleId="WW8Num1z3">
    <w:name w:val="WW8Num1z3"/>
    <w:rsid w:val="00DD593A"/>
  </w:style>
  <w:style w:type="character" w:customStyle="1" w:styleId="WW8Num1z4">
    <w:name w:val="WW8Num1z4"/>
    <w:rsid w:val="00DD593A"/>
  </w:style>
  <w:style w:type="character" w:customStyle="1" w:styleId="WW8Num1z5">
    <w:name w:val="WW8Num1z5"/>
    <w:rsid w:val="00DD593A"/>
  </w:style>
  <w:style w:type="character" w:customStyle="1" w:styleId="WW8Num1z6">
    <w:name w:val="WW8Num1z6"/>
    <w:rsid w:val="00DD593A"/>
  </w:style>
  <w:style w:type="character" w:customStyle="1" w:styleId="WW8Num1z7">
    <w:name w:val="WW8Num1z7"/>
    <w:rsid w:val="00DD593A"/>
  </w:style>
  <w:style w:type="character" w:customStyle="1" w:styleId="WW8Num1z8">
    <w:name w:val="WW8Num1z8"/>
    <w:rsid w:val="00DD593A"/>
  </w:style>
  <w:style w:type="character" w:customStyle="1" w:styleId="WW8Num2z1">
    <w:name w:val="WW8Num2z1"/>
    <w:rsid w:val="00DD593A"/>
  </w:style>
  <w:style w:type="character" w:customStyle="1" w:styleId="WW8Num2z2">
    <w:name w:val="WW8Num2z2"/>
    <w:rsid w:val="00DD593A"/>
  </w:style>
  <w:style w:type="character" w:customStyle="1" w:styleId="WW8Num2z3">
    <w:name w:val="WW8Num2z3"/>
    <w:rsid w:val="00DD593A"/>
  </w:style>
  <w:style w:type="character" w:customStyle="1" w:styleId="WW8Num2z4">
    <w:name w:val="WW8Num2z4"/>
    <w:rsid w:val="00DD593A"/>
  </w:style>
  <w:style w:type="character" w:customStyle="1" w:styleId="WW8Num2z5">
    <w:name w:val="WW8Num2z5"/>
    <w:rsid w:val="00DD593A"/>
  </w:style>
  <w:style w:type="character" w:customStyle="1" w:styleId="WW8Num2z6">
    <w:name w:val="WW8Num2z6"/>
    <w:rsid w:val="00DD593A"/>
  </w:style>
  <w:style w:type="character" w:customStyle="1" w:styleId="WW8Num2z7">
    <w:name w:val="WW8Num2z7"/>
    <w:rsid w:val="00DD593A"/>
  </w:style>
  <w:style w:type="character" w:customStyle="1" w:styleId="WW8Num2z8">
    <w:name w:val="WW8Num2z8"/>
    <w:rsid w:val="00DD593A"/>
  </w:style>
  <w:style w:type="character" w:customStyle="1" w:styleId="WW8Num3z1">
    <w:name w:val="WW8Num3z1"/>
    <w:rsid w:val="00DD593A"/>
  </w:style>
  <w:style w:type="character" w:customStyle="1" w:styleId="WW8Num3z2">
    <w:name w:val="WW8Num3z2"/>
    <w:rsid w:val="00DD593A"/>
  </w:style>
  <w:style w:type="character" w:customStyle="1" w:styleId="WW8Num3z3">
    <w:name w:val="WW8Num3z3"/>
    <w:rsid w:val="00DD593A"/>
  </w:style>
  <w:style w:type="character" w:customStyle="1" w:styleId="WW8Num3z4">
    <w:name w:val="WW8Num3z4"/>
    <w:rsid w:val="00DD593A"/>
  </w:style>
  <w:style w:type="character" w:customStyle="1" w:styleId="WW8Num3z5">
    <w:name w:val="WW8Num3z5"/>
    <w:rsid w:val="00DD593A"/>
  </w:style>
  <w:style w:type="character" w:customStyle="1" w:styleId="WW8Num3z6">
    <w:name w:val="WW8Num3z6"/>
    <w:rsid w:val="00DD593A"/>
  </w:style>
  <w:style w:type="character" w:customStyle="1" w:styleId="WW8Num3z7">
    <w:name w:val="WW8Num3z7"/>
    <w:rsid w:val="00DD593A"/>
  </w:style>
  <w:style w:type="character" w:customStyle="1" w:styleId="WW8Num3z8">
    <w:name w:val="WW8Num3z8"/>
    <w:rsid w:val="00DD593A"/>
  </w:style>
  <w:style w:type="character" w:customStyle="1" w:styleId="WW8Num6z0">
    <w:name w:val="WW8Num6z0"/>
    <w:rsid w:val="00DD593A"/>
    <w:rPr>
      <w:rFonts w:ascii="Times New Roman" w:eastAsia="Times New Roman" w:hAnsi="Times New Roman" w:cs="Times New Roman"/>
    </w:rPr>
  </w:style>
  <w:style w:type="character" w:customStyle="1" w:styleId="WW8Num6z1">
    <w:name w:val="WW8Num6z1"/>
    <w:rsid w:val="00DD593A"/>
    <w:rPr>
      <w:rFonts w:ascii="Courier New" w:hAnsi="Courier New" w:cs="Courier New"/>
    </w:rPr>
  </w:style>
  <w:style w:type="character" w:customStyle="1" w:styleId="WW8Num6z2">
    <w:name w:val="WW8Num6z2"/>
    <w:rsid w:val="00DD593A"/>
    <w:rPr>
      <w:rFonts w:ascii="Wingdings" w:hAnsi="Wingdings" w:cs="Wingdings"/>
    </w:rPr>
  </w:style>
  <w:style w:type="character" w:customStyle="1" w:styleId="WW8Num6z3">
    <w:name w:val="WW8Num6z3"/>
    <w:rsid w:val="00DD593A"/>
    <w:rPr>
      <w:rFonts w:ascii="Symbol" w:hAnsi="Symbol" w:cs="Symbol"/>
    </w:rPr>
  </w:style>
  <w:style w:type="character" w:customStyle="1" w:styleId="WW8Num7z0">
    <w:name w:val="WW8Num7z0"/>
    <w:rsid w:val="00DD593A"/>
    <w:rPr>
      <w:rFonts w:ascii="Times New Roman" w:hAnsi="Times New Roman" w:cs="Times New Roman"/>
    </w:rPr>
  </w:style>
  <w:style w:type="character" w:customStyle="1" w:styleId="WW8Num7z1">
    <w:name w:val="WW8Num7z1"/>
    <w:rsid w:val="00DD593A"/>
  </w:style>
  <w:style w:type="character" w:customStyle="1" w:styleId="WW8Num7z2">
    <w:name w:val="WW8Num7z2"/>
    <w:rsid w:val="00DD593A"/>
  </w:style>
  <w:style w:type="character" w:customStyle="1" w:styleId="WW8Num7z3">
    <w:name w:val="WW8Num7z3"/>
    <w:rsid w:val="00DD593A"/>
  </w:style>
  <w:style w:type="character" w:customStyle="1" w:styleId="WW8Num7z4">
    <w:name w:val="WW8Num7z4"/>
    <w:rsid w:val="00DD593A"/>
  </w:style>
  <w:style w:type="character" w:customStyle="1" w:styleId="WW8Num7z5">
    <w:name w:val="WW8Num7z5"/>
    <w:rsid w:val="00DD593A"/>
  </w:style>
  <w:style w:type="character" w:customStyle="1" w:styleId="WW8Num7z6">
    <w:name w:val="WW8Num7z6"/>
    <w:rsid w:val="00DD593A"/>
  </w:style>
  <w:style w:type="character" w:customStyle="1" w:styleId="WW8Num7z7">
    <w:name w:val="WW8Num7z7"/>
    <w:rsid w:val="00DD593A"/>
  </w:style>
  <w:style w:type="character" w:customStyle="1" w:styleId="WW8Num7z8">
    <w:name w:val="WW8Num7z8"/>
    <w:rsid w:val="00DD593A"/>
  </w:style>
  <w:style w:type="character" w:customStyle="1" w:styleId="WW8Num8z0">
    <w:name w:val="WW8Num8z0"/>
    <w:rsid w:val="00DD593A"/>
  </w:style>
  <w:style w:type="character" w:customStyle="1" w:styleId="WW8Num8z1">
    <w:name w:val="WW8Num8z1"/>
    <w:rsid w:val="00DD593A"/>
  </w:style>
  <w:style w:type="character" w:customStyle="1" w:styleId="WW8Num8z2">
    <w:name w:val="WW8Num8z2"/>
    <w:rsid w:val="00DD593A"/>
  </w:style>
  <w:style w:type="character" w:customStyle="1" w:styleId="WW8Num8z3">
    <w:name w:val="WW8Num8z3"/>
    <w:rsid w:val="00DD593A"/>
  </w:style>
  <w:style w:type="character" w:customStyle="1" w:styleId="WW8Num8z4">
    <w:name w:val="WW8Num8z4"/>
    <w:rsid w:val="00DD593A"/>
  </w:style>
  <w:style w:type="character" w:customStyle="1" w:styleId="WW8Num8z5">
    <w:name w:val="WW8Num8z5"/>
    <w:rsid w:val="00DD593A"/>
  </w:style>
  <w:style w:type="character" w:customStyle="1" w:styleId="WW8Num8z6">
    <w:name w:val="WW8Num8z6"/>
    <w:rsid w:val="00DD593A"/>
  </w:style>
  <w:style w:type="character" w:customStyle="1" w:styleId="WW8Num8z7">
    <w:name w:val="WW8Num8z7"/>
    <w:rsid w:val="00DD593A"/>
  </w:style>
  <w:style w:type="character" w:customStyle="1" w:styleId="WW8Num8z8">
    <w:name w:val="WW8Num8z8"/>
    <w:rsid w:val="00DD593A"/>
  </w:style>
  <w:style w:type="character" w:customStyle="1" w:styleId="WW8Num9z0">
    <w:name w:val="WW8Num9z0"/>
    <w:rsid w:val="00DD593A"/>
    <w:rPr>
      <w:i/>
    </w:rPr>
  </w:style>
  <w:style w:type="character" w:customStyle="1" w:styleId="WW8Num9z1">
    <w:name w:val="WW8Num9z1"/>
    <w:rsid w:val="00DD593A"/>
  </w:style>
  <w:style w:type="character" w:customStyle="1" w:styleId="WW8Num9z2">
    <w:name w:val="WW8Num9z2"/>
    <w:rsid w:val="00DD593A"/>
  </w:style>
  <w:style w:type="character" w:customStyle="1" w:styleId="WW8Num9z3">
    <w:name w:val="WW8Num9z3"/>
    <w:rsid w:val="00DD593A"/>
  </w:style>
  <w:style w:type="character" w:customStyle="1" w:styleId="WW8Num9z4">
    <w:name w:val="WW8Num9z4"/>
    <w:rsid w:val="00DD593A"/>
  </w:style>
  <w:style w:type="character" w:customStyle="1" w:styleId="WW8Num9z5">
    <w:name w:val="WW8Num9z5"/>
    <w:rsid w:val="00DD593A"/>
  </w:style>
  <w:style w:type="character" w:customStyle="1" w:styleId="WW8Num9z6">
    <w:name w:val="WW8Num9z6"/>
    <w:rsid w:val="00DD593A"/>
  </w:style>
  <w:style w:type="character" w:customStyle="1" w:styleId="WW8Num9z7">
    <w:name w:val="WW8Num9z7"/>
    <w:rsid w:val="00DD593A"/>
  </w:style>
  <w:style w:type="character" w:customStyle="1" w:styleId="WW8Num9z8">
    <w:name w:val="WW8Num9z8"/>
    <w:rsid w:val="00DD593A"/>
  </w:style>
  <w:style w:type="character" w:customStyle="1" w:styleId="WW8Num10z0">
    <w:name w:val="WW8Num10z0"/>
    <w:rsid w:val="00DD593A"/>
    <w:rPr>
      <w:rFonts w:ascii="Wingdings" w:eastAsia="Times New Roman" w:hAnsi="Wingdings" w:cs="Times New Roman"/>
    </w:rPr>
  </w:style>
  <w:style w:type="character" w:customStyle="1" w:styleId="WW8Num10z1">
    <w:name w:val="WW8Num10z1"/>
    <w:rsid w:val="00DD593A"/>
    <w:rPr>
      <w:rFonts w:ascii="Courier New" w:hAnsi="Courier New" w:cs="Courier New"/>
    </w:rPr>
  </w:style>
  <w:style w:type="character" w:customStyle="1" w:styleId="WW8Num10z2">
    <w:name w:val="WW8Num10z2"/>
    <w:rsid w:val="00DD593A"/>
    <w:rPr>
      <w:rFonts w:ascii="Wingdings" w:hAnsi="Wingdings" w:cs="Wingdings"/>
    </w:rPr>
  </w:style>
  <w:style w:type="character" w:customStyle="1" w:styleId="WW8Num10z3">
    <w:name w:val="WW8Num10z3"/>
    <w:rsid w:val="00DD593A"/>
    <w:rPr>
      <w:rFonts w:ascii="Symbol" w:hAnsi="Symbol" w:cs="Symbol"/>
    </w:rPr>
  </w:style>
  <w:style w:type="character" w:customStyle="1" w:styleId="WW8Num11z0">
    <w:name w:val="WW8Num11z0"/>
    <w:rsid w:val="00DD593A"/>
  </w:style>
  <w:style w:type="character" w:customStyle="1" w:styleId="WW8Num11z1">
    <w:name w:val="WW8Num11z1"/>
    <w:rsid w:val="00DD593A"/>
  </w:style>
  <w:style w:type="character" w:customStyle="1" w:styleId="WW8Num11z2">
    <w:name w:val="WW8Num11z2"/>
    <w:rsid w:val="00DD593A"/>
  </w:style>
  <w:style w:type="character" w:customStyle="1" w:styleId="WW8Num11z3">
    <w:name w:val="WW8Num11z3"/>
    <w:rsid w:val="00DD593A"/>
  </w:style>
  <w:style w:type="character" w:customStyle="1" w:styleId="WW8Num11z4">
    <w:name w:val="WW8Num11z4"/>
    <w:rsid w:val="00DD593A"/>
  </w:style>
  <w:style w:type="character" w:customStyle="1" w:styleId="WW8Num11z5">
    <w:name w:val="WW8Num11z5"/>
    <w:rsid w:val="00DD593A"/>
  </w:style>
  <w:style w:type="character" w:customStyle="1" w:styleId="WW8Num11z6">
    <w:name w:val="WW8Num11z6"/>
    <w:rsid w:val="00DD593A"/>
  </w:style>
  <w:style w:type="character" w:customStyle="1" w:styleId="WW8Num11z7">
    <w:name w:val="WW8Num11z7"/>
    <w:rsid w:val="00DD593A"/>
  </w:style>
  <w:style w:type="character" w:customStyle="1" w:styleId="WW8Num11z8">
    <w:name w:val="WW8Num11z8"/>
    <w:rsid w:val="00DD593A"/>
  </w:style>
  <w:style w:type="character" w:customStyle="1" w:styleId="WW8Num12z0">
    <w:name w:val="WW8Num12z0"/>
    <w:rsid w:val="00DD593A"/>
  </w:style>
  <w:style w:type="character" w:customStyle="1" w:styleId="WW8Num12z1">
    <w:name w:val="WW8Num12z1"/>
    <w:rsid w:val="00DD593A"/>
  </w:style>
  <w:style w:type="character" w:customStyle="1" w:styleId="WW8Num12z2">
    <w:name w:val="WW8Num12z2"/>
    <w:rsid w:val="00DD593A"/>
  </w:style>
  <w:style w:type="character" w:customStyle="1" w:styleId="WW8Num12z3">
    <w:name w:val="WW8Num12z3"/>
    <w:rsid w:val="00DD593A"/>
  </w:style>
  <w:style w:type="character" w:customStyle="1" w:styleId="WW8Num12z4">
    <w:name w:val="WW8Num12z4"/>
    <w:rsid w:val="00DD593A"/>
  </w:style>
  <w:style w:type="character" w:customStyle="1" w:styleId="WW8Num12z5">
    <w:name w:val="WW8Num12z5"/>
    <w:rsid w:val="00DD593A"/>
  </w:style>
  <w:style w:type="character" w:customStyle="1" w:styleId="WW8Num12z6">
    <w:name w:val="WW8Num12z6"/>
    <w:rsid w:val="00DD593A"/>
  </w:style>
  <w:style w:type="character" w:customStyle="1" w:styleId="WW8Num12z7">
    <w:name w:val="WW8Num12z7"/>
    <w:rsid w:val="00DD593A"/>
  </w:style>
  <w:style w:type="character" w:customStyle="1" w:styleId="WW8Num12z8">
    <w:name w:val="WW8Num12z8"/>
    <w:rsid w:val="00DD593A"/>
  </w:style>
  <w:style w:type="character" w:customStyle="1" w:styleId="WW8Num13z0">
    <w:name w:val="WW8Num13z0"/>
    <w:rsid w:val="00DD593A"/>
  </w:style>
  <w:style w:type="character" w:customStyle="1" w:styleId="WW8Num13z1">
    <w:name w:val="WW8Num13z1"/>
    <w:rsid w:val="00DD593A"/>
  </w:style>
  <w:style w:type="character" w:customStyle="1" w:styleId="WW8Num13z2">
    <w:name w:val="WW8Num13z2"/>
    <w:rsid w:val="00DD593A"/>
  </w:style>
  <w:style w:type="character" w:customStyle="1" w:styleId="WW8Num13z3">
    <w:name w:val="WW8Num13z3"/>
    <w:rsid w:val="00DD593A"/>
  </w:style>
  <w:style w:type="character" w:customStyle="1" w:styleId="WW8Num13z4">
    <w:name w:val="WW8Num13z4"/>
    <w:rsid w:val="00DD593A"/>
  </w:style>
  <w:style w:type="character" w:customStyle="1" w:styleId="WW8Num13z5">
    <w:name w:val="WW8Num13z5"/>
    <w:rsid w:val="00DD593A"/>
  </w:style>
  <w:style w:type="character" w:customStyle="1" w:styleId="WW8Num13z6">
    <w:name w:val="WW8Num13z6"/>
    <w:rsid w:val="00DD593A"/>
  </w:style>
  <w:style w:type="character" w:customStyle="1" w:styleId="WW8Num13z7">
    <w:name w:val="WW8Num13z7"/>
    <w:rsid w:val="00DD593A"/>
  </w:style>
  <w:style w:type="character" w:customStyle="1" w:styleId="WW8Num13z8">
    <w:name w:val="WW8Num13z8"/>
    <w:rsid w:val="00DD593A"/>
  </w:style>
  <w:style w:type="character" w:customStyle="1" w:styleId="WW8Num14z0">
    <w:name w:val="WW8Num14z0"/>
    <w:rsid w:val="00DD593A"/>
  </w:style>
  <w:style w:type="character" w:customStyle="1" w:styleId="WW8Num14z1">
    <w:name w:val="WW8Num14z1"/>
    <w:rsid w:val="00DD593A"/>
  </w:style>
  <w:style w:type="character" w:customStyle="1" w:styleId="WW8Num14z2">
    <w:name w:val="WW8Num14z2"/>
    <w:rsid w:val="00DD593A"/>
  </w:style>
  <w:style w:type="character" w:customStyle="1" w:styleId="WW8Num14z3">
    <w:name w:val="WW8Num14z3"/>
    <w:rsid w:val="00DD593A"/>
  </w:style>
  <w:style w:type="character" w:customStyle="1" w:styleId="WW8Num14z4">
    <w:name w:val="WW8Num14z4"/>
    <w:rsid w:val="00DD593A"/>
  </w:style>
  <w:style w:type="character" w:customStyle="1" w:styleId="WW8Num14z5">
    <w:name w:val="WW8Num14z5"/>
    <w:rsid w:val="00DD593A"/>
  </w:style>
  <w:style w:type="character" w:customStyle="1" w:styleId="WW8Num14z6">
    <w:name w:val="WW8Num14z6"/>
    <w:rsid w:val="00DD593A"/>
  </w:style>
  <w:style w:type="character" w:customStyle="1" w:styleId="WW8Num14z7">
    <w:name w:val="WW8Num14z7"/>
    <w:rsid w:val="00DD593A"/>
  </w:style>
  <w:style w:type="character" w:customStyle="1" w:styleId="WW8Num14z8">
    <w:name w:val="WW8Num14z8"/>
    <w:rsid w:val="00DD593A"/>
  </w:style>
  <w:style w:type="character" w:customStyle="1" w:styleId="WW8Num15z0">
    <w:name w:val="WW8Num15z0"/>
    <w:rsid w:val="00DD593A"/>
  </w:style>
  <w:style w:type="character" w:customStyle="1" w:styleId="WW8Num15z1">
    <w:name w:val="WW8Num15z1"/>
    <w:rsid w:val="00DD593A"/>
  </w:style>
  <w:style w:type="character" w:customStyle="1" w:styleId="WW8Num15z2">
    <w:name w:val="WW8Num15z2"/>
    <w:rsid w:val="00DD593A"/>
  </w:style>
  <w:style w:type="character" w:customStyle="1" w:styleId="WW8Num15z3">
    <w:name w:val="WW8Num15z3"/>
    <w:rsid w:val="00DD593A"/>
  </w:style>
  <w:style w:type="character" w:customStyle="1" w:styleId="WW8Num15z4">
    <w:name w:val="WW8Num15z4"/>
    <w:rsid w:val="00DD593A"/>
  </w:style>
  <w:style w:type="character" w:customStyle="1" w:styleId="WW8Num15z5">
    <w:name w:val="WW8Num15z5"/>
    <w:rsid w:val="00DD593A"/>
  </w:style>
  <w:style w:type="character" w:customStyle="1" w:styleId="WW8Num15z6">
    <w:name w:val="WW8Num15z6"/>
    <w:rsid w:val="00DD593A"/>
  </w:style>
  <w:style w:type="character" w:customStyle="1" w:styleId="WW8Num15z7">
    <w:name w:val="WW8Num15z7"/>
    <w:rsid w:val="00DD593A"/>
  </w:style>
  <w:style w:type="character" w:customStyle="1" w:styleId="WW8Num15z8">
    <w:name w:val="WW8Num15z8"/>
    <w:rsid w:val="00DD593A"/>
  </w:style>
  <w:style w:type="character" w:customStyle="1" w:styleId="WW8Num16z0">
    <w:name w:val="WW8Num16z0"/>
    <w:rsid w:val="00DD593A"/>
  </w:style>
  <w:style w:type="character" w:customStyle="1" w:styleId="WW8Num16z1">
    <w:name w:val="WW8Num16z1"/>
    <w:rsid w:val="00DD593A"/>
  </w:style>
  <w:style w:type="character" w:customStyle="1" w:styleId="WW8Num16z2">
    <w:name w:val="WW8Num16z2"/>
    <w:rsid w:val="00DD593A"/>
  </w:style>
  <w:style w:type="character" w:customStyle="1" w:styleId="WW8Num16z3">
    <w:name w:val="WW8Num16z3"/>
    <w:rsid w:val="00DD593A"/>
  </w:style>
  <w:style w:type="character" w:customStyle="1" w:styleId="WW8Num16z4">
    <w:name w:val="WW8Num16z4"/>
    <w:rsid w:val="00DD593A"/>
  </w:style>
  <w:style w:type="character" w:customStyle="1" w:styleId="WW8Num16z5">
    <w:name w:val="WW8Num16z5"/>
    <w:rsid w:val="00DD593A"/>
  </w:style>
  <w:style w:type="character" w:customStyle="1" w:styleId="WW8Num16z6">
    <w:name w:val="WW8Num16z6"/>
    <w:rsid w:val="00DD593A"/>
  </w:style>
  <w:style w:type="character" w:customStyle="1" w:styleId="WW8Num16z7">
    <w:name w:val="WW8Num16z7"/>
    <w:rsid w:val="00DD593A"/>
  </w:style>
  <w:style w:type="character" w:customStyle="1" w:styleId="WW8Num16z8">
    <w:name w:val="WW8Num16z8"/>
    <w:rsid w:val="00DD593A"/>
  </w:style>
  <w:style w:type="character" w:customStyle="1" w:styleId="WW8Num17z0">
    <w:name w:val="WW8Num17z0"/>
    <w:rsid w:val="00DD593A"/>
    <w:rPr>
      <w:i w:val="0"/>
    </w:rPr>
  </w:style>
  <w:style w:type="character" w:customStyle="1" w:styleId="WW8Num17z1">
    <w:name w:val="WW8Num17z1"/>
    <w:rsid w:val="00DD593A"/>
  </w:style>
  <w:style w:type="character" w:customStyle="1" w:styleId="WW8Num17z2">
    <w:name w:val="WW8Num17z2"/>
    <w:rsid w:val="00DD593A"/>
  </w:style>
  <w:style w:type="character" w:customStyle="1" w:styleId="WW8Num17z3">
    <w:name w:val="WW8Num17z3"/>
    <w:rsid w:val="00DD593A"/>
  </w:style>
  <w:style w:type="character" w:customStyle="1" w:styleId="WW8Num17z4">
    <w:name w:val="WW8Num17z4"/>
    <w:rsid w:val="00DD593A"/>
  </w:style>
  <w:style w:type="character" w:customStyle="1" w:styleId="WW8Num17z5">
    <w:name w:val="WW8Num17z5"/>
    <w:rsid w:val="00DD593A"/>
  </w:style>
  <w:style w:type="character" w:customStyle="1" w:styleId="WW8Num17z6">
    <w:name w:val="WW8Num17z6"/>
    <w:rsid w:val="00DD593A"/>
  </w:style>
  <w:style w:type="character" w:customStyle="1" w:styleId="WW8Num17z7">
    <w:name w:val="WW8Num17z7"/>
    <w:rsid w:val="00DD593A"/>
  </w:style>
  <w:style w:type="character" w:customStyle="1" w:styleId="WW8Num17z8">
    <w:name w:val="WW8Num17z8"/>
    <w:rsid w:val="00DD593A"/>
  </w:style>
  <w:style w:type="character" w:customStyle="1" w:styleId="12">
    <w:name w:val="Основной шрифт абзаца1"/>
    <w:rsid w:val="00DD593A"/>
  </w:style>
  <w:style w:type="character" w:customStyle="1" w:styleId="ABC-paragrahinNotes">
    <w:name w:val="ABC - paragrah in Notes Знак"/>
    <w:rsid w:val="00DD593A"/>
    <w:rPr>
      <w:rFonts w:ascii="Univers 45 Light" w:hAnsi="Univers 45 Light" w:cs="Univers 45 Light"/>
      <w:lang w:val="en-GB" w:bidi="ar-SA"/>
    </w:rPr>
  </w:style>
  <w:style w:type="character" w:customStyle="1" w:styleId="13">
    <w:name w:val="Знак примечания1"/>
    <w:rsid w:val="00DD593A"/>
    <w:rPr>
      <w:sz w:val="16"/>
      <w:szCs w:val="16"/>
    </w:rPr>
  </w:style>
  <w:style w:type="character" w:customStyle="1" w:styleId="af4">
    <w:name w:val="Текст примечания Знак"/>
    <w:rsid w:val="00DD593A"/>
    <w:rPr>
      <w:lang w:val="uk-UA" w:eastAsia="zh-CN"/>
    </w:rPr>
  </w:style>
  <w:style w:type="character" w:customStyle="1" w:styleId="af5">
    <w:name w:val="Тема примечания Знак"/>
    <w:rsid w:val="00DD593A"/>
    <w:rPr>
      <w:b/>
      <w:bCs/>
      <w:lang w:val="uk-UA" w:eastAsia="zh-CN"/>
    </w:rPr>
  </w:style>
  <w:style w:type="character" w:customStyle="1" w:styleId="af6">
    <w:name w:val="Текст выноски Знак"/>
    <w:rsid w:val="00DD593A"/>
    <w:rPr>
      <w:rFonts w:ascii="Tahoma" w:hAnsi="Tahoma" w:cs="Tahoma"/>
      <w:sz w:val="16"/>
      <w:szCs w:val="16"/>
      <w:lang w:val="uk-UA" w:eastAsia="zh-CN"/>
    </w:rPr>
  </w:style>
  <w:style w:type="paragraph" w:styleId="af7">
    <w:name w:val="caption"/>
    <w:basedOn w:val="a"/>
    <w:qFormat/>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20">
    <w:name w:val="Указатель2"/>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14">
    <w:name w:val="Название объекта1"/>
    <w:basedOn w:val="a"/>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Default">
    <w:name w:val="Default"/>
    <w:rsid w:val="00DD593A"/>
    <w:pPr>
      <w:suppressAutoHyphens/>
      <w:autoSpaceDE w:val="0"/>
      <w:spacing w:line="240" w:lineRule="auto"/>
    </w:pPr>
    <w:rPr>
      <w:rFonts w:ascii="Garamond" w:eastAsia="Times New Roman" w:hAnsi="Garamond" w:cs="Garamond"/>
      <w:color w:val="000000"/>
      <w:sz w:val="24"/>
      <w:szCs w:val="24"/>
      <w:lang w:val="uk-UA" w:eastAsia="zh-CN"/>
    </w:rPr>
  </w:style>
  <w:style w:type="paragraph" w:customStyle="1" w:styleId="ABC-paragrahinNotes0">
    <w:name w:val="ABC - paragrah in Notes"/>
    <w:rsid w:val="00DD593A"/>
    <w:pPr>
      <w:suppressAutoHyphens/>
      <w:spacing w:after="240" w:line="240" w:lineRule="auto"/>
      <w:jc w:val="both"/>
    </w:pPr>
    <w:rPr>
      <w:rFonts w:ascii="Univers 45 Light" w:eastAsia="Times New Roman" w:hAnsi="Univers 45 Light" w:cs="Univers 45 Light"/>
      <w:sz w:val="20"/>
      <w:szCs w:val="20"/>
      <w:lang w:val="en-GB" w:eastAsia="zh-CN"/>
    </w:rPr>
  </w:style>
  <w:style w:type="paragraph" w:customStyle="1" w:styleId="af8">
    <w:name w:val="Содержимое таблицы"/>
    <w:basedOn w:val="a"/>
    <w:rsid w:val="00DD593A"/>
    <w:pPr>
      <w:suppressLineNumbers/>
      <w:spacing w:after="0" w:line="240" w:lineRule="auto"/>
    </w:pPr>
    <w:rPr>
      <w:rFonts w:ascii="Times New Roman" w:eastAsia="Times New Roman" w:hAnsi="Times New Roman" w:cs="Times New Roman"/>
      <w:sz w:val="24"/>
      <w:szCs w:val="24"/>
      <w:lang w:val="uk-UA" w:eastAsia="zh-CN"/>
    </w:rPr>
  </w:style>
  <w:style w:type="paragraph" w:customStyle="1" w:styleId="af9">
    <w:name w:val="Заголовок таблицы"/>
    <w:basedOn w:val="af8"/>
    <w:rsid w:val="00DD593A"/>
    <w:pPr>
      <w:jc w:val="center"/>
    </w:pPr>
    <w:rPr>
      <w:b/>
      <w:bCs/>
    </w:rPr>
  </w:style>
  <w:style w:type="paragraph" w:customStyle="1" w:styleId="16">
    <w:name w:val="Текст примечания1"/>
    <w:basedOn w:val="a"/>
    <w:rsid w:val="00DD593A"/>
    <w:pPr>
      <w:spacing w:after="0" w:line="240" w:lineRule="auto"/>
    </w:pPr>
    <w:rPr>
      <w:rFonts w:ascii="Times New Roman" w:eastAsia="Times New Roman" w:hAnsi="Times New Roman" w:cs="Times New Roman"/>
      <w:sz w:val="20"/>
      <w:szCs w:val="20"/>
      <w:lang w:val="uk-UA" w:eastAsia="zh-CN"/>
    </w:rPr>
  </w:style>
  <w:style w:type="paragraph" w:styleId="afa">
    <w:name w:val="annotation text"/>
    <w:basedOn w:val="a"/>
    <w:link w:val="17"/>
    <w:uiPriority w:val="99"/>
    <w:semiHidden/>
    <w:unhideWhenUsed/>
    <w:rsid w:val="00DD593A"/>
    <w:rPr>
      <w:rFonts w:cs="Times New Roman"/>
      <w:sz w:val="20"/>
      <w:szCs w:val="20"/>
    </w:rPr>
  </w:style>
  <w:style w:type="character" w:customStyle="1" w:styleId="17">
    <w:name w:val="Текст примечания Знак1"/>
    <w:basedOn w:val="a0"/>
    <w:link w:val="afa"/>
    <w:uiPriority w:val="99"/>
    <w:semiHidden/>
    <w:rsid w:val="00DD593A"/>
    <w:rPr>
      <w:rFonts w:cs="Times New Roman"/>
      <w:sz w:val="20"/>
      <w:szCs w:val="20"/>
    </w:rPr>
  </w:style>
  <w:style w:type="paragraph" w:styleId="afb">
    <w:name w:val="annotation subject"/>
    <w:basedOn w:val="16"/>
    <w:next w:val="16"/>
    <w:link w:val="18"/>
    <w:rsid w:val="00DD593A"/>
    <w:rPr>
      <w:b/>
      <w:bCs/>
    </w:rPr>
  </w:style>
  <w:style w:type="character" w:customStyle="1" w:styleId="18">
    <w:name w:val="Тема примечания Знак1"/>
    <w:basedOn w:val="17"/>
    <w:link w:val="afb"/>
    <w:rsid w:val="00DD593A"/>
    <w:rPr>
      <w:rFonts w:ascii="Times New Roman" w:eastAsia="Times New Roman" w:hAnsi="Times New Roman" w:cs="Times New Roman"/>
      <w:b/>
      <w:bCs/>
      <w:sz w:val="20"/>
      <w:szCs w:val="20"/>
      <w:lang w:val="uk-UA" w:eastAsia="zh-CN"/>
    </w:rPr>
  </w:style>
  <w:style w:type="paragraph" w:styleId="afc">
    <w:name w:val="Balloon Text"/>
    <w:basedOn w:val="a"/>
    <w:link w:val="19"/>
    <w:rsid w:val="00DD593A"/>
    <w:pPr>
      <w:spacing w:after="0" w:line="240" w:lineRule="auto"/>
    </w:pPr>
    <w:rPr>
      <w:rFonts w:ascii="Tahoma" w:eastAsia="Times New Roman" w:hAnsi="Tahoma" w:cs="Times New Roman"/>
      <w:sz w:val="16"/>
      <w:szCs w:val="16"/>
      <w:lang w:val="uk-UA" w:eastAsia="zh-CN"/>
    </w:rPr>
  </w:style>
  <w:style w:type="character" w:customStyle="1" w:styleId="19">
    <w:name w:val="Текст выноски Знак1"/>
    <w:basedOn w:val="a0"/>
    <w:link w:val="afc"/>
    <w:rsid w:val="00DD593A"/>
    <w:rPr>
      <w:rFonts w:ascii="Tahoma" w:eastAsia="Times New Roman" w:hAnsi="Tahoma" w:cs="Times New Roman"/>
      <w:sz w:val="16"/>
      <w:szCs w:val="16"/>
      <w:lang w:val="uk-UA" w:eastAsia="zh-CN"/>
    </w:rPr>
  </w:style>
  <w:style w:type="character" w:customStyle="1" w:styleId="afd">
    <w:name w:val="Основной текст_"/>
    <w:link w:val="21"/>
    <w:uiPriority w:val="99"/>
    <w:locked/>
    <w:rsid w:val="00DD593A"/>
    <w:rPr>
      <w:spacing w:val="1"/>
      <w:sz w:val="21"/>
      <w:shd w:val="clear" w:color="auto" w:fill="FFFFFF"/>
    </w:rPr>
  </w:style>
  <w:style w:type="paragraph" w:customStyle="1" w:styleId="21">
    <w:name w:val="Основной текст2"/>
    <w:basedOn w:val="a"/>
    <w:link w:val="afd"/>
    <w:uiPriority w:val="99"/>
    <w:rsid w:val="00DD593A"/>
    <w:pPr>
      <w:widowControl w:val="0"/>
      <w:shd w:val="clear" w:color="auto" w:fill="FFFFFF"/>
      <w:suppressAutoHyphens w:val="0"/>
      <w:spacing w:before="780" w:after="60" w:line="288" w:lineRule="exact"/>
      <w:ind w:hanging="280"/>
      <w:jc w:val="both"/>
    </w:pPr>
    <w:rPr>
      <w:spacing w:val="1"/>
      <w:sz w:val="21"/>
    </w:rPr>
  </w:style>
  <w:style w:type="character" w:customStyle="1" w:styleId="7">
    <w:name w:val="Основной текст + 7"/>
    <w:aliases w:val="5 pt,Полужирный"/>
    <w:uiPriority w:val="99"/>
    <w:rsid w:val="00DD593A"/>
    <w:rPr>
      <w:b/>
      <w:bCs w:val="0"/>
      <w:color w:val="000000"/>
      <w:spacing w:val="1"/>
      <w:w w:val="100"/>
      <w:position w:val="0"/>
      <w:sz w:val="15"/>
      <w:shd w:val="clear" w:color="auto" w:fill="FFFFFF"/>
      <w:lang w:val="uk-UA"/>
    </w:rPr>
  </w:style>
  <w:style w:type="character" w:customStyle="1" w:styleId="72">
    <w:name w:val="Основной текст + 72"/>
    <w:aliases w:val="5 pt2,Интервал 0 pt"/>
    <w:rsid w:val="00DD593A"/>
    <w:rPr>
      <w:color w:val="000000"/>
      <w:spacing w:val="0"/>
      <w:w w:val="100"/>
      <w:position w:val="0"/>
      <w:sz w:val="15"/>
      <w:shd w:val="clear" w:color="auto" w:fill="FFFFFF"/>
      <w:lang w:val="uk-UA"/>
    </w:rPr>
  </w:style>
  <w:style w:type="character" w:customStyle="1" w:styleId="9pt">
    <w:name w:val="Основной текст + 9 pt"/>
    <w:aliases w:val="Полужирный2,Интервал 0 pt3"/>
    <w:uiPriority w:val="99"/>
    <w:rsid w:val="00DD593A"/>
    <w:rPr>
      <w:b/>
      <w:bCs w:val="0"/>
      <w:color w:val="000000"/>
      <w:spacing w:val="0"/>
      <w:w w:val="100"/>
      <w:position w:val="0"/>
      <w:sz w:val="18"/>
      <w:shd w:val="clear" w:color="auto" w:fill="FFFFFF"/>
      <w:lang w:val="uk-UA"/>
    </w:rPr>
  </w:style>
  <w:style w:type="character" w:customStyle="1" w:styleId="71">
    <w:name w:val="Основной текст + 71"/>
    <w:aliases w:val="5 pt1,Полужирный1,Интервал 0 pt2"/>
    <w:uiPriority w:val="99"/>
    <w:rsid w:val="00DD593A"/>
    <w:rPr>
      <w:b/>
      <w:bCs w:val="0"/>
      <w:strike w:val="0"/>
      <w:dstrike w:val="0"/>
      <w:color w:val="000000"/>
      <w:spacing w:val="0"/>
      <w:w w:val="100"/>
      <w:position w:val="0"/>
      <w:sz w:val="15"/>
      <w:u w:val="none"/>
      <w:effect w:val="none"/>
      <w:shd w:val="clear" w:color="auto" w:fill="FFFFFF"/>
      <w:lang w:val="uk-UA"/>
    </w:rPr>
  </w:style>
  <w:style w:type="character" w:customStyle="1" w:styleId="4pt">
    <w:name w:val="Основной текст + 4 pt"/>
    <w:aliases w:val="Курсив,Интервал 0 pt1"/>
    <w:uiPriority w:val="99"/>
    <w:rsid w:val="00DD593A"/>
    <w:rPr>
      <w:i/>
      <w:iCs w:val="0"/>
      <w:strike w:val="0"/>
      <w:dstrike w:val="0"/>
      <w:color w:val="000000"/>
      <w:spacing w:val="0"/>
      <w:w w:val="100"/>
      <w:position w:val="0"/>
      <w:sz w:val="8"/>
      <w:u w:val="none"/>
      <w:effect w:val="none"/>
      <w:shd w:val="clear" w:color="auto" w:fill="FFFFFF"/>
    </w:rPr>
  </w:style>
  <w:style w:type="paragraph" w:customStyle="1" w:styleId="TableParagraph">
    <w:name w:val="Table Paragraph"/>
    <w:basedOn w:val="a"/>
    <w:uiPriority w:val="1"/>
    <w:qFormat/>
    <w:rsid w:val="00DD593A"/>
    <w:pPr>
      <w:widowControl w:val="0"/>
      <w:suppressAutoHyphens w:val="0"/>
      <w:spacing w:after="0" w:line="240" w:lineRule="auto"/>
    </w:pPr>
    <w:rPr>
      <w:rFonts w:eastAsia="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64"/>
    <w:pPr>
      <w:suppressAutoHyphens/>
      <w:spacing w:after="200"/>
    </w:pPr>
  </w:style>
  <w:style w:type="paragraph" w:styleId="1">
    <w:name w:val="heading 1"/>
    <w:basedOn w:val="a"/>
    <w:link w:val="10"/>
    <w:qFormat/>
    <w:rsid w:val="00033996"/>
    <w:pPr>
      <w:keepNext/>
      <w:numPr>
        <w:numId w:val="1"/>
      </w:numPr>
      <w:spacing w:after="0" w:line="240" w:lineRule="auto"/>
      <w:jc w:val="both"/>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996"/>
    <w:rPr>
      <w:rFonts w:ascii="Times New Roman" w:eastAsia="Times New Roman" w:hAnsi="Times New Roman" w:cs="Times New Roman"/>
      <w:sz w:val="28"/>
      <w:szCs w:val="20"/>
      <w:lang w:eastAsia="zh-CN"/>
    </w:rPr>
  </w:style>
  <w:style w:type="character" w:customStyle="1" w:styleId="a3">
    <w:name w:val="Основной текст Знак"/>
    <w:basedOn w:val="a0"/>
    <w:rsid w:val="00033996"/>
    <w:rPr>
      <w:rFonts w:ascii="Times New Roman" w:eastAsia="Times New Roman" w:hAnsi="Times New Roman" w:cs="Times New Roman"/>
      <w:sz w:val="28"/>
      <w:szCs w:val="20"/>
      <w:lang w:val="uk-UA" w:eastAsia="zh-CN"/>
    </w:rPr>
  </w:style>
  <w:style w:type="character" w:customStyle="1" w:styleId="a4">
    <w:name w:val="Основной текст с отступом Знак"/>
    <w:basedOn w:val="a0"/>
    <w:rsid w:val="00033996"/>
    <w:rPr>
      <w:rFonts w:ascii="Times New Roman" w:eastAsia="Times New Roman" w:hAnsi="Times New Roman" w:cs="Times New Roman"/>
      <w:sz w:val="28"/>
      <w:szCs w:val="20"/>
      <w:lang w:val="uk-UA" w:eastAsia="zh-CN"/>
    </w:rPr>
  </w:style>
  <w:style w:type="character" w:customStyle="1" w:styleId="Heading1">
    <w:name w:val="Heading #1_"/>
    <w:basedOn w:val="a0"/>
    <w:link w:val="Heading10"/>
    <w:rsid w:val="006C5E79"/>
    <w:rPr>
      <w:rFonts w:ascii="Times New Roman" w:eastAsia="Times New Roman" w:hAnsi="Times New Roman" w:cs="Times New Roman"/>
      <w:sz w:val="27"/>
      <w:szCs w:val="27"/>
      <w:shd w:val="clear" w:color="auto" w:fill="FFFFFF"/>
    </w:rPr>
  </w:style>
  <w:style w:type="character" w:customStyle="1" w:styleId="Headerorfooter">
    <w:name w:val="Header or footer_"/>
    <w:basedOn w:val="a0"/>
    <w:link w:val="Headerorfooter0"/>
    <w:rsid w:val="006C5E79"/>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6C5E79"/>
    <w:rPr>
      <w:rFonts w:ascii="Times New Roman" w:eastAsia="Times New Roman" w:hAnsi="Times New Roman" w:cs="Times New Roman"/>
      <w:spacing w:val="0"/>
      <w:sz w:val="21"/>
      <w:szCs w:val="21"/>
      <w:shd w:val="clear" w:color="auto" w:fill="FFFFFF"/>
    </w:rPr>
  </w:style>
  <w:style w:type="character" w:customStyle="1" w:styleId="Bodytext2">
    <w:name w:val="Body text (2)_"/>
    <w:basedOn w:val="a0"/>
    <w:link w:val="Bodytext20"/>
    <w:rsid w:val="006C5E79"/>
    <w:rPr>
      <w:rFonts w:ascii="Times New Roman" w:eastAsia="Times New Roman" w:hAnsi="Times New Roman" w:cs="Times New Roman"/>
      <w:sz w:val="8"/>
      <w:szCs w:val="8"/>
      <w:shd w:val="clear" w:color="auto" w:fill="FFFFFF"/>
    </w:rPr>
  </w:style>
  <w:style w:type="character" w:customStyle="1" w:styleId="Heading3">
    <w:name w:val="Heading #3_"/>
    <w:basedOn w:val="a0"/>
    <w:link w:val="Heading30"/>
    <w:rsid w:val="006C5E79"/>
    <w:rPr>
      <w:rFonts w:ascii="Times New Roman" w:eastAsia="Times New Roman" w:hAnsi="Times New Roman" w:cs="Times New Roman"/>
      <w:sz w:val="21"/>
      <w:szCs w:val="21"/>
      <w:shd w:val="clear" w:color="auto" w:fill="FFFFFF"/>
    </w:rPr>
  </w:style>
  <w:style w:type="character" w:customStyle="1" w:styleId="Bodytext">
    <w:name w:val="Body text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1">
    <w:name w:val="Основной текст1"/>
    <w:basedOn w:val="Bodytext"/>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3">
    <w:name w:val="Body text (3)_"/>
    <w:basedOn w:val="a0"/>
    <w:link w:val="Bodytext30"/>
    <w:rsid w:val="006C5E79"/>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C5E79"/>
    <w:rPr>
      <w:rFonts w:ascii="Times New Roman" w:eastAsia="Times New Roman" w:hAnsi="Times New Roman" w:cs="Times New Roman"/>
      <w:b/>
      <w:bCs/>
      <w:i/>
      <w:iCs/>
      <w:caps w:val="0"/>
      <w:smallCaps w:val="0"/>
      <w:strike w:val="0"/>
      <w:dstrike w:val="0"/>
      <w:spacing w:val="0"/>
      <w:sz w:val="21"/>
      <w:szCs w:val="21"/>
    </w:rPr>
  </w:style>
  <w:style w:type="character" w:customStyle="1" w:styleId="Heading2">
    <w:name w:val="Heading #2_"/>
    <w:basedOn w:val="a0"/>
    <w:link w:val="Heading20"/>
    <w:rsid w:val="006C5E79"/>
    <w:rPr>
      <w:sz w:val="21"/>
      <w:szCs w:val="21"/>
      <w:shd w:val="clear" w:color="auto" w:fill="FFFFFF"/>
    </w:rPr>
  </w:style>
  <w:style w:type="character" w:customStyle="1" w:styleId="BodytextBold">
    <w:name w:val="Body text + Bold"/>
    <w:basedOn w:val="Bodytext"/>
    <w:rsid w:val="006C5E7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ablecaption">
    <w:name w:val="Table caption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ablecaption2">
    <w:name w:val="Table caption (2)_"/>
    <w:basedOn w:val="a0"/>
    <w:link w:val="Tablecaption20"/>
    <w:rsid w:val="006C5E79"/>
    <w:rPr>
      <w:rFonts w:ascii="Times New Roman" w:eastAsia="Times New Roman" w:hAnsi="Times New Roman" w:cs="Times New Roman"/>
      <w:sz w:val="21"/>
      <w:szCs w:val="21"/>
      <w:shd w:val="clear" w:color="auto" w:fill="FFFFFF"/>
    </w:rPr>
  </w:style>
  <w:style w:type="character" w:customStyle="1" w:styleId="Heading32">
    <w:name w:val="Heading #3 (2)_"/>
    <w:basedOn w:val="a0"/>
    <w:link w:val="Heading320"/>
    <w:rsid w:val="006C5E79"/>
    <w:rPr>
      <w:rFonts w:ascii="Times New Roman" w:eastAsia="Times New Roman" w:hAnsi="Times New Roman" w:cs="Times New Roman"/>
      <w:sz w:val="21"/>
      <w:szCs w:val="21"/>
      <w:shd w:val="clear" w:color="auto" w:fill="FFFFFF"/>
    </w:rPr>
  </w:style>
  <w:style w:type="character" w:customStyle="1" w:styleId="Heading32Bold">
    <w:name w:val="Heading #3 (2) + Bold"/>
    <w:basedOn w:val="Heading32"/>
    <w:rsid w:val="006C5E79"/>
    <w:rPr>
      <w:rFonts w:ascii="Times New Roman" w:eastAsia="Times New Roman" w:hAnsi="Times New Roman" w:cs="Times New Roman"/>
      <w:b/>
      <w:bCs/>
      <w:sz w:val="21"/>
      <w:szCs w:val="21"/>
      <w:shd w:val="clear" w:color="auto" w:fill="FFFFFF"/>
    </w:rPr>
  </w:style>
  <w:style w:type="character" w:customStyle="1" w:styleId="Tablecaption0">
    <w:name w:val="Table caption"/>
    <w:basedOn w:val="Tablecaption"/>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a5">
    <w:name w:val="Верхний колонтитул Знак"/>
    <w:basedOn w:val="a0"/>
    <w:uiPriority w:val="99"/>
    <w:rsid w:val="009007FE"/>
  </w:style>
  <w:style w:type="character" w:customStyle="1" w:styleId="a6">
    <w:name w:val="Нижний колонтитул Знак"/>
    <w:basedOn w:val="a0"/>
    <w:uiPriority w:val="99"/>
    <w:rsid w:val="009007FE"/>
  </w:style>
  <w:style w:type="character" w:customStyle="1" w:styleId="ListLabel1">
    <w:name w:val="ListLabel 1"/>
    <w:rsid w:val="000878E0"/>
    <w:rPr>
      <w:sz w:val="20"/>
    </w:rPr>
  </w:style>
  <w:style w:type="character" w:customStyle="1" w:styleId="ListLabel2">
    <w:name w:val="ListLabel 2"/>
    <w:rsid w:val="000878E0"/>
    <w:rPr>
      <w:rFonts w:cs="Times New Roman"/>
      <w:b/>
      <w:sz w:val="21"/>
    </w:rPr>
  </w:style>
  <w:style w:type="character" w:customStyle="1" w:styleId="ListLabel3">
    <w:name w:val="ListLabel 3"/>
    <w:rsid w:val="000878E0"/>
    <w:rPr>
      <w:rFonts w:cs="Times New Roman"/>
      <w:color w:val="00000A"/>
      <w:sz w:val="24"/>
      <w:szCs w:val="24"/>
      <w:lang w:val="uk-UA"/>
    </w:rPr>
  </w:style>
  <w:style w:type="character" w:customStyle="1" w:styleId="ListLabel4">
    <w:name w:val="ListLabel 4"/>
    <w:rsid w:val="000878E0"/>
    <w:rPr>
      <w:rFonts w:cs="Wingdings"/>
      <w:sz w:val="24"/>
      <w:szCs w:val="24"/>
    </w:rPr>
  </w:style>
  <w:style w:type="character" w:customStyle="1" w:styleId="ListLabel5">
    <w:name w:val="ListLabel 5"/>
    <w:rsid w:val="000878E0"/>
    <w:rPr>
      <w:rFonts w:cs="Wingdings"/>
    </w:rPr>
  </w:style>
  <w:style w:type="character" w:customStyle="1" w:styleId="ListLabel6">
    <w:name w:val="ListLabel 6"/>
    <w:rsid w:val="000878E0"/>
    <w:rPr>
      <w:rFonts w:cs="Times New Roman"/>
    </w:rPr>
  </w:style>
  <w:style w:type="character" w:customStyle="1" w:styleId="ListLabel7">
    <w:name w:val="ListLabel 7"/>
    <w:rsid w:val="000878E0"/>
    <w:rPr>
      <w:b/>
      <w:i/>
      <w:sz w:val="24"/>
      <w:szCs w:val="24"/>
    </w:rPr>
  </w:style>
  <w:style w:type="character" w:customStyle="1" w:styleId="ListLabel8">
    <w:name w:val="ListLabel 8"/>
    <w:rsid w:val="000878E0"/>
    <w:rPr>
      <w:rFonts w:cs="Courier New"/>
    </w:rPr>
  </w:style>
  <w:style w:type="character" w:customStyle="1" w:styleId="ListLabel9">
    <w:name w:val="ListLabel 9"/>
    <w:rsid w:val="000878E0"/>
    <w:rPr>
      <w:rFonts w:eastAsia="Times New Roman" w:cs="Times New Roman"/>
      <w:b w:val="0"/>
      <w:bCs w:val="0"/>
      <w:i w:val="0"/>
      <w:iCs w:val="0"/>
      <w:caps w:val="0"/>
      <w:smallCaps w:val="0"/>
      <w:strike w:val="0"/>
      <w:dstrike w:val="0"/>
      <w:color w:val="000000"/>
      <w:spacing w:val="0"/>
      <w:w w:val="100"/>
      <w:sz w:val="21"/>
      <w:szCs w:val="21"/>
      <w:u w:val="none"/>
    </w:rPr>
  </w:style>
  <w:style w:type="paragraph" w:customStyle="1" w:styleId="a7">
    <w:name w:val="Заголовок"/>
    <w:basedOn w:val="a"/>
    <w:next w:val="a8"/>
    <w:rsid w:val="000878E0"/>
    <w:pPr>
      <w:keepNext/>
      <w:spacing w:before="240" w:after="120"/>
    </w:pPr>
    <w:rPr>
      <w:rFonts w:ascii="Liberation Sans" w:eastAsia="Microsoft YaHei" w:hAnsi="Liberation Sans" w:cs="Mangal"/>
      <w:sz w:val="28"/>
      <w:szCs w:val="28"/>
    </w:rPr>
  </w:style>
  <w:style w:type="paragraph" w:styleId="a8">
    <w:name w:val="Body Text"/>
    <w:basedOn w:val="a"/>
    <w:rsid w:val="00033996"/>
    <w:pPr>
      <w:spacing w:after="0" w:line="240" w:lineRule="auto"/>
    </w:pPr>
    <w:rPr>
      <w:rFonts w:ascii="Times New Roman" w:eastAsia="Times New Roman" w:hAnsi="Times New Roman" w:cs="Times New Roman"/>
      <w:sz w:val="28"/>
      <w:szCs w:val="20"/>
      <w:lang w:val="uk-UA" w:eastAsia="zh-CN"/>
    </w:rPr>
  </w:style>
  <w:style w:type="paragraph" w:styleId="a9">
    <w:name w:val="List"/>
    <w:basedOn w:val="a8"/>
    <w:rsid w:val="000878E0"/>
    <w:rPr>
      <w:rFonts w:cs="Mangal"/>
    </w:rPr>
  </w:style>
  <w:style w:type="paragraph" w:styleId="aa">
    <w:name w:val="Title"/>
    <w:basedOn w:val="a"/>
    <w:rsid w:val="000878E0"/>
    <w:pPr>
      <w:suppressLineNumbers/>
      <w:spacing w:before="120" w:after="120"/>
    </w:pPr>
    <w:rPr>
      <w:rFonts w:cs="Mangal"/>
      <w:i/>
      <w:iCs/>
      <w:sz w:val="24"/>
      <w:szCs w:val="24"/>
    </w:rPr>
  </w:style>
  <w:style w:type="paragraph" w:styleId="ab">
    <w:name w:val="index heading"/>
    <w:basedOn w:val="a"/>
    <w:rsid w:val="000878E0"/>
    <w:pPr>
      <w:suppressLineNumbers/>
    </w:pPr>
    <w:rPr>
      <w:rFonts w:cs="Mangal"/>
    </w:rPr>
  </w:style>
  <w:style w:type="paragraph" w:styleId="ac">
    <w:name w:val="Body Text Indent"/>
    <w:basedOn w:val="a"/>
    <w:rsid w:val="00033996"/>
    <w:pPr>
      <w:spacing w:after="0" w:line="240" w:lineRule="auto"/>
      <w:ind w:firstLine="709"/>
    </w:pPr>
    <w:rPr>
      <w:rFonts w:ascii="Times New Roman" w:eastAsia="Times New Roman" w:hAnsi="Times New Roman" w:cs="Times New Roman"/>
      <w:sz w:val="28"/>
      <w:szCs w:val="20"/>
      <w:lang w:val="uk-UA" w:eastAsia="zh-CN"/>
    </w:rPr>
  </w:style>
  <w:style w:type="paragraph" w:styleId="ad">
    <w:name w:val="List Paragraph"/>
    <w:basedOn w:val="a"/>
    <w:qFormat/>
    <w:rsid w:val="00033996"/>
    <w:pPr>
      <w:spacing w:after="0" w:line="240" w:lineRule="auto"/>
      <w:ind w:left="708"/>
    </w:pPr>
    <w:rPr>
      <w:rFonts w:ascii="Times New Roman" w:eastAsia="Times New Roman" w:hAnsi="Times New Roman" w:cs="Times New Roman"/>
      <w:sz w:val="20"/>
      <w:szCs w:val="20"/>
      <w:lang w:eastAsia="zh-CN"/>
    </w:rPr>
  </w:style>
  <w:style w:type="paragraph" w:customStyle="1" w:styleId="Heading10">
    <w:name w:val="Heading #1"/>
    <w:basedOn w:val="a"/>
    <w:link w:val="Heading1"/>
    <w:rsid w:val="006C5E79"/>
    <w:pPr>
      <w:shd w:val="clear" w:color="auto" w:fill="FFFFFF"/>
      <w:spacing w:after="60"/>
      <w:outlineLvl w:val="0"/>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6C5E79"/>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6C5E79"/>
    <w:pPr>
      <w:shd w:val="clear" w:color="auto" w:fill="FFFFFF"/>
      <w:spacing w:before="60" w:after="0"/>
    </w:pPr>
    <w:rPr>
      <w:rFonts w:ascii="Times New Roman" w:eastAsia="Times New Roman" w:hAnsi="Times New Roman" w:cs="Times New Roman"/>
      <w:sz w:val="8"/>
      <w:szCs w:val="8"/>
    </w:rPr>
  </w:style>
  <w:style w:type="paragraph" w:customStyle="1" w:styleId="Heading30">
    <w:name w:val="Heading #3"/>
    <w:basedOn w:val="a"/>
    <w:link w:val="Heading3"/>
    <w:rsid w:val="006C5E79"/>
    <w:pPr>
      <w:shd w:val="clear" w:color="auto" w:fill="FFFFFF"/>
      <w:spacing w:before="360" w:after="0" w:line="245" w:lineRule="exact"/>
      <w:outlineLvl w:val="2"/>
    </w:pPr>
    <w:rPr>
      <w:rFonts w:ascii="Times New Roman" w:eastAsia="Times New Roman" w:hAnsi="Times New Roman" w:cs="Times New Roman"/>
      <w:sz w:val="21"/>
      <w:szCs w:val="21"/>
    </w:rPr>
  </w:style>
  <w:style w:type="paragraph" w:customStyle="1" w:styleId="Bodytext30">
    <w:name w:val="Body text (3)"/>
    <w:basedOn w:val="a"/>
    <w:link w:val="Bodytext3"/>
    <w:rsid w:val="006C5E79"/>
    <w:pPr>
      <w:shd w:val="clear" w:color="auto" w:fill="FFFFFF"/>
      <w:spacing w:before="180" w:after="300"/>
    </w:pPr>
    <w:rPr>
      <w:rFonts w:ascii="Times New Roman" w:eastAsia="Times New Roman" w:hAnsi="Times New Roman" w:cs="Times New Roman"/>
      <w:sz w:val="21"/>
      <w:szCs w:val="21"/>
    </w:rPr>
  </w:style>
  <w:style w:type="paragraph" w:customStyle="1" w:styleId="Heading20">
    <w:name w:val="Heading #2"/>
    <w:basedOn w:val="a"/>
    <w:link w:val="Heading2"/>
    <w:rsid w:val="006C5E79"/>
    <w:pPr>
      <w:shd w:val="clear" w:color="auto" w:fill="FFFFFF"/>
      <w:spacing w:after="0" w:line="245" w:lineRule="exact"/>
      <w:ind w:firstLine="700"/>
      <w:jc w:val="both"/>
      <w:outlineLvl w:val="1"/>
    </w:pPr>
    <w:rPr>
      <w:sz w:val="21"/>
      <w:szCs w:val="21"/>
    </w:rPr>
  </w:style>
  <w:style w:type="paragraph" w:customStyle="1" w:styleId="Tablecaption20">
    <w:name w:val="Table caption (2)"/>
    <w:basedOn w:val="a"/>
    <w:link w:val="Tablecaption2"/>
    <w:rsid w:val="006C5E79"/>
    <w:pPr>
      <w:shd w:val="clear" w:color="auto" w:fill="FFFFFF"/>
      <w:spacing w:after="0"/>
    </w:pPr>
    <w:rPr>
      <w:rFonts w:ascii="Times New Roman" w:eastAsia="Times New Roman" w:hAnsi="Times New Roman" w:cs="Times New Roman"/>
      <w:sz w:val="21"/>
      <w:szCs w:val="21"/>
    </w:rPr>
  </w:style>
  <w:style w:type="paragraph" w:customStyle="1" w:styleId="Heading320">
    <w:name w:val="Heading #3 (2)"/>
    <w:basedOn w:val="a"/>
    <w:link w:val="Heading32"/>
    <w:rsid w:val="006C5E79"/>
    <w:pPr>
      <w:shd w:val="clear" w:color="auto" w:fill="FFFFFF"/>
      <w:spacing w:before="120" w:after="120" w:line="370" w:lineRule="exact"/>
      <w:outlineLvl w:val="2"/>
    </w:pPr>
    <w:rPr>
      <w:rFonts w:ascii="Times New Roman" w:eastAsia="Times New Roman" w:hAnsi="Times New Roman" w:cs="Times New Roman"/>
      <w:sz w:val="21"/>
      <w:szCs w:val="21"/>
    </w:rPr>
  </w:style>
  <w:style w:type="paragraph" w:styleId="ae">
    <w:name w:val="header"/>
    <w:basedOn w:val="a"/>
    <w:uiPriority w:val="99"/>
    <w:unhideWhenUsed/>
    <w:rsid w:val="009007FE"/>
    <w:pPr>
      <w:tabs>
        <w:tab w:val="center" w:pos="4677"/>
        <w:tab w:val="right" w:pos="9355"/>
      </w:tabs>
      <w:spacing w:after="0" w:line="240" w:lineRule="auto"/>
    </w:pPr>
  </w:style>
  <w:style w:type="paragraph" w:styleId="af">
    <w:name w:val="footer"/>
    <w:basedOn w:val="a"/>
    <w:uiPriority w:val="99"/>
    <w:unhideWhenUsed/>
    <w:rsid w:val="009007FE"/>
    <w:pPr>
      <w:tabs>
        <w:tab w:val="center" w:pos="4677"/>
        <w:tab w:val="right" w:pos="9355"/>
      </w:tabs>
      <w:spacing w:after="0" w:line="240" w:lineRule="auto"/>
    </w:pPr>
  </w:style>
  <w:style w:type="paragraph" w:styleId="af0">
    <w:name w:val="No Spacing"/>
    <w:uiPriority w:val="1"/>
    <w:qFormat/>
    <w:rsid w:val="00B13244"/>
    <w:pPr>
      <w:suppressAutoHyphens/>
      <w:spacing w:line="240" w:lineRule="auto"/>
    </w:pPr>
  </w:style>
  <w:style w:type="table" w:styleId="af1">
    <w:name w:val="Table Grid"/>
    <w:basedOn w:val="a1"/>
    <w:uiPriority w:val="59"/>
    <w:rsid w:val="00E137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C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7AAE"/>
    <w:rPr>
      <w:rFonts w:ascii="Courier New" w:eastAsia="Times New Roman" w:hAnsi="Courier New" w:cs="Courier New"/>
      <w:sz w:val="20"/>
      <w:szCs w:val="20"/>
      <w:lang w:eastAsia="ru-RU"/>
    </w:rPr>
  </w:style>
  <w:style w:type="character" w:styleId="af2">
    <w:name w:val="Hyperlink"/>
    <w:basedOn w:val="a0"/>
    <w:uiPriority w:val="99"/>
    <w:semiHidden/>
    <w:unhideWhenUsed/>
    <w:rsid w:val="00D96C3A"/>
    <w:rPr>
      <w:color w:val="0000FF"/>
      <w:u w:val="single"/>
    </w:rPr>
  </w:style>
  <w:style w:type="character" w:styleId="af3">
    <w:name w:val="Emphasis"/>
    <w:basedOn w:val="a0"/>
    <w:uiPriority w:val="20"/>
    <w:qFormat/>
    <w:rsid w:val="00D96C3A"/>
    <w:rPr>
      <w:i/>
      <w:iCs/>
    </w:rPr>
  </w:style>
  <w:style w:type="character" w:customStyle="1" w:styleId="WW8Num1z0">
    <w:name w:val="WW8Num1z0"/>
    <w:rsid w:val="00DD593A"/>
    <w:rPr>
      <w:sz w:val="20"/>
      <w:szCs w:val="20"/>
    </w:rPr>
  </w:style>
  <w:style w:type="character" w:customStyle="1" w:styleId="WW8Num2z0">
    <w:name w:val="WW8Num2z0"/>
    <w:rsid w:val="00DD593A"/>
    <w:rPr>
      <w:rFonts w:ascii="Times New Roman" w:hAnsi="Times New Roman" w:cs="Times New Roman"/>
    </w:rPr>
  </w:style>
  <w:style w:type="character" w:customStyle="1" w:styleId="WW8Num3z0">
    <w:name w:val="WW8Num3z0"/>
    <w:rsid w:val="00DD593A"/>
  </w:style>
  <w:style w:type="character" w:customStyle="1" w:styleId="WW8Num4z0">
    <w:name w:val="WW8Num4z0"/>
    <w:rsid w:val="00DD593A"/>
    <w:rPr>
      <w:i w:val="0"/>
    </w:rPr>
  </w:style>
  <w:style w:type="character" w:customStyle="1" w:styleId="WW8Num4z1">
    <w:name w:val="WW8Num4z1"/>
    <w:rsid w:val="00DD593A"/>
  </w:style>
  <w:style w:type="character" w:customStyle="1" w:styleId="WW8Num4z2">
    <w:name w:val="WW8Num4z2"/>
    <w:rsid w:val="00DD593A"/>
  </w:style>
  <w:style w:type="character" w:customStyle="1" w:styleId="WW8Num4z3">
    <w:name w:val="WW8Num4z3"/>
    <w:rsid w:val="00DD593A"/>
  </w:style>
  <w:style w:type="character" w:customStyle="1" w:styleId="WW8Num4z4">
    <w:name w:val="WW8Num4z4"/>
    <w:rsid w:val="00DD593A"/>
  </w:style>
  <w:style w:type="character" w:customStyle="1" w:styleId="WW8Num4z5">
    <w:name w:val="WW8Num4z5"/>
    <w:rsid w:val="00DD593A"/>
  </w:style>
  <w:style w:type="character" w:customStyle="1" w:styleId="WW8Num4z6">
    <w:name w:val="WW8Num4z6"/>
    <w:rsid w:val="00DD593A"/>
  </w:style>
  <w:style w:type="character" w:customStyle="1" w:styleId="WW8Num4z7">
    <w:name w:val="WW8Num4z7"/>
    <w:rsid w:val="00DD593A"/>
  </w:style>
  <w:style w:type="character" w:customStyle="1" w:styleId="WW8Num4z8">
    <w:name w:val="WW8Num4z8"/>
    <w:rsid w:val="00DD593A"/>
  </w:style>
  <w:style w:type="character" w:customStyle="1" w:styleId="WW8Num5z0">
    <w:name w:val="WW8Num5z0"/>
    <w:rsid w:val="00DD593A"/>
  </w:style>
  <w:style w:type="character" w:customStyle="1" w:styleId="WW8Num5z1">
    <w:name w:val="WW8Num5z1"/>
    <w:rsid w:val="00DD593A"/>
  </w:style>
  <w:style w:type="character" w:customStyle="1" w:styleId="WW8Num5z2">
    <w:name w:val="WW8Num5z2"/>
    <w:rsid w:val="00DD593A"/>
  </w:style>
  <w:style w:type="character" w:customStyle="1" w:styleId="WW8Num5z3">
    <w:name w:val="WW8Num5z3"/>
    <w:rsid w:val="00DD593A"/>
  </w:style>
  <w:style w:type="character" w:customStyle="1" w:styleId="WW8Num5z4">
    <w:name w:val="WW8Num5z4"/>
    <w:rsid w:val="00DD593A"/>
  </w:style>
  <w:style w:type="character" w:customStyle="1" w:styleId="WW8Num5z5">
    <w:name w:val="WW8Num5z5"/>
    <w:rsid w:val="00DD593A"/>
  </w:style>
  <w:style w:type="character" w:customStyle="1" w:styleId="WW8Num5z6">
    <w:name w:val="WW8Num5z6"/>
    <w:rsid w:val="00DD593A"/>
  </w:style>
  <w:style w:type="character" w:customStyle="1" w:styleId="WW8Num5z7">
    <w:name w:val="WW8Num5z7"/>
    <w:rsid w:val="00DD593A"/>
  </w:style>
  <w:style w:type="character" w:customStyle="1" w:styleId="WW8Num5z8">
    <w:name w:val="WW8Num5z8"/>
    <w:rsid w:val="00DD593A"/>
  </w:style>
  <w:style w:type="character" w:customStyle="1" w:styleId="2">
    <w:name w:val="Основной шрифт абзаца2"/>
    <w:rsid w:val="00DD593A"/>
  </w:style>
  <w:style w:type="character" w:customStyle="1" w:styleId="WW8Num1z1">
    <w:name w:val="WW8Num1z1"/>
    <w:rsid w:val="00DD593A"/>
  </w:style>
  <w:style w:type="character" w:customStyle="1" w:styleId="WW8Num1z2">
    <w:name w:val="WW8Num1z2"/>
    <w:rsid w:val="00DD593A"/>
  </w:style>
  <w:style w:type="character" w:customStyle="1" w:styleId="WW8Num1z3">
    <w:name w:val="WW8Num1z3"/>
    <w:rsid w:val="00DD593A"/>
  </w:style>
  <w:style w:type="character" w:customStyle="1" w:styleId="WW8Num1z4">
    <w:name w:val="WW8Num1z4"/>
    <w:rsid w:val="00DD593A"/>
  </w:style>
  <w:style w:type="character" w:customStyle="1" w:styleId="WW8Num1z5">
    <w:name w:val="WW8Num1z5"/>
    <w:rsid w:val="00DD593A"/>
  </w:style>
  <w:style w:type="character" w:customStyle="1" w:styleId="WW8Num1z6">
    <w:name w:val="WW8Num1z6"/>
    <w:rsid w:val="00DD593A"/>
  </w:style>
  <w:style w:type="character" w:customStyle="1" w:styleId="WW8Num1z7">
    <w:name w:val="WW8Num1z7"/>
    <w:rsid w:val="00DD593A"/>
  </w:style>
  <w:style w:type="character" w:customStyle="1" w:styleId="WW8Num1z8">
    <w:name w:val="WW8Num1z8"/>
    <w:rsid w:val="00DD593A"/>
  </w:style>
  <w:style w:type="character" w:customStyle="1" w:styleId="WW8Num2z1">
    <w:name w:val="WW8Num2z1"/>
    <w:rsid w:val="00DD593A"/>
  </w:style>
  <w:style w:type="character" w:customStyle="1" w:styleId="WW8Num2z2">
    <w:name w:val="WW8Num2z2"/>
    <w:rsid w:val="00DD593A"/>
  </w:style>
  <w:style w:type="character" w:customStyle="1" w:styleId="WW8Num2z3">
    <w:name w:val="WW8Num2z3"/>
    <w:rsid w:val="00DD593A"/>
  </w:style>
  <w:style w:type="character" w:customStyle="1" w:styleId="WW8Num2z4">
    <w:name w:val="WW8Num2z4"/>
    <w:rsid w:val="00DD593A"/>
  </w:style>
  <w:style w:type="character" w:customStyle="1" w:styleId="WW8Num2z5">
    <w:name w:val="WW8Num2z5"/>
    <w:rsid w:val="00DD593A"/>
  </w:style>
  <w:style w:type="character" w:customStyle="1" w:styleId="WW8Num2z6">
    <w:name w:val="WW8Num2z6"/>
    <w:rsid w:val="00DD593A"/>
  </w:style>
  <w:style w:type="character" w:customStyle="1" w:styleId="WW8Num2z7">
    <w:name w:val="WW8Num2z7"/>
    <w:rsid w:val="00DD593A"/>
  </w:style>
  <w:style w:type="character" w:customStyle="1" w:styleId="WW8Num2z8">
    <w:name w:val="WW8Num2z8"/>
    <w:rsid w:val="00DD593A"/>
  </w:style>
  <w:style w:type="character" w:customStyle="1" w:styleId="WW8Num3z1">
    <w:name w:val="WW8Num3z1"/>
    <w:rsid w:val="00DD593A"/>
  </w:style>
  <w:style w:type="character" w:customStyle="1" w:styleId="WW8Num3z2">
    <w:name w:val="WW8Num3z2"/>
    <w:rsid w:val="00DD593A"/>
  </w:style>
  <w:style w:type="character" w:customStyle="1" w:styleId="WW8Num3z3">
    <w:name w:val="WW8Num3z3"/>
    <w:rsid w:val="00DD593A"/>
  </w:style>
  <w:style w:type="character" w:customStyle="1" w:styleId="WW8Num3z4">
    <w:name w:val="WW8Num3z4"/>
    <w:rsid w:val="00DD593A"/>
  </w:style>
  <w:style w:type="character" w:customStyle="1" w:styleId="WW8Num3z5">
    <w:name w:val="WW8Num3z5"/>
    <w:rsid w:val="00DD593A"/>
  </w:style>
  <w:style w:type="character" w:customStyle="1" w:styleId="WW8Num3z6">
    <w:name w:val="WW8Num3z6"/>
    <w:rsid w:val="00DD593A"/>
  </w:style>
  <w:style w:type="character" w:customStyle="1" w:styleId="WW8Num3z7">
    <w:name w:val="WW8Num3z7"/>
    <w:rsid w:val="00DD593A"/>
  </w:style>
  <w:style w:type="character" w:customStyle="1" w:styleId="WW8Num3z8">
    <w:name w:val="WW8Num3z8"/>
    <w:rsid w:val="00DD593A"/>
  </w:style>
  <w:style w:type="character" w:customStyle="1" w:styleId="WW8Num6z0">
    <w:name w:val="WW8Num6z0"/>
    <w:rsid w:val="00DD593A"/>
    <w:rPr>
      <w:rFonts w:ascii="Times New Roman" w:eastAsia="Times New Roman" w:hAnsi="Times New Roman" w:cs="Times New Roman"/>
    </w:rPr>
  </w:style>
  <w:style w:type="character" w:customStyle="1" w:styleId="WW8Num6z1">
    <w:name w:val="WW8Num6z1"/>
    <w:rsid w:val="00DD593A"/>
    <w:rPr>
      <w:rFonts w:ascii="Courier New" w:hAnsi="Courier New" w:cs="Courier New"/>
    </w:rPr>
  </w:style>
  <w:style w:type="character" w:customStyle="1" w:styleId="WW8Num6z2">
    <w:name w:val="WW8Num6z2"/>
    <w:rsid w:val="00DD593A"/>
    <w:rPr>
      <w:rFonts w:ascii="Wingdings" w:hAnsi="Wingdings" w:cs="Wingdings"/>
    </w:rPr>
  </w:style>
  <w:style w:type="character" w:customStyle="1" w:styleId="WW8Num6z3">
    <w:name w:val="WW8Num6z3"/>
    <w:rsid w:val="00DD593A"/>
    <w:rPr>
      <w:rFonts w:ascii="Symbol" w:hAnsi="Symbol" w:cs="Symbol"/>
    </w:rPr>
  </w:style>
  <w:style w:type="character" w:customStyle="1" w:styleId="WW8Num7z0">
    <w:name w:val="WW8Num7z0"/>
    <w:rsid w:val="00DD593A"/>
    <w:rPr>
      <w:rFonts w:ascii="Times New Roman" w:hAnsi="Times New Roman" w:cs="Times New Roman"/>
    </w:rPr>
  </w:style>
  <w:style w:type="character" w:customStyle="1" w:styleId="WW8Num7z1">
    <w:name w:val="WW8Num7z1"/>
    <w:rsid w:val="00DD593A"/>
  </w:style>
  <w:style w:type="character" w:customStyle="1" w:styleId="WW8Num7z2">
    <w:name w:val="WW8Num7z2"/>
    <w:rsid w:val="00DD593A"/>
  </w:style>
  <w:style w:type="character" w:customStyle="1" w:styleId="WW8Num7z3">
    <w:name w:val="WW8Num7z3"/>
    <w:rsid w:val="00DD593A"/>
  </w:style>
  <w:style w:type="character" w:customStyle="1" w:styleId="WW8Num7z4">
    <w:name w:val="WW8Num7z4"/>
    <w:rsid w:val="00DD593A"/>
  </w:style>
  <w:style w:type="character" w:customStyle="1" w:styleId="WW8Num7z5">
    <w:name w:val="WW8Num7z5"/>
    <w:rsid w:val="00DD593A"/>
  </w:style>
  <w:style w:type="character" w:customStyle="1" w:styleId="WW8Num7z6">
    <w:name w:val="WW8Num7z6"/>
    <w:rsid w:val="00DD593A"/>
  </w:style>
  <w:style w:type="character" w:customStyle="1" w:styleId="WW8Num7z7">
    <w:name w:val="WW8Num7z7"/>
    <w:rsid w:val="00DD593A"/>
  </w:style>
  <w:style w:type="character" w:customStyle="1" w:styleId="WW8Num7z8">
    <w:name w:val="WW8Num7z8"/>
    <w:rsid w:val="00DD593A"/>
  </w:style>
  <w:style w:type="character" w:customStyle="1" w:styleId="WW8Num8z0">
    <w:name w:val="WW8Num8z0"/>
    <w:rsid w:val="00DD593A"/>
  </w:style>
  <w:style w:type="character" w:customStyle="1" w:styleId="WW8Num8z1">
    <w:name w:val="WW8Num8z1"/>
    <w:rsid w:val="00DD593A"/>
  </w:style>
  <w:style w:type="character" w:customStyle="1" w:styleId="WW8Num8z2">
    <w:name w:val="WW8Num8z2"/>
    <w:rsid w:val="00DD593A"/>
  </w:style>
  <w:style w:type="character" w:customStyle="1" w:styleId="WW8Num8z3">
    <w:name w:val="WW8Num8z3"/>
    <w:rsid w:val="00DD593A"/>
  </w:style>
  <w:style w:type="character" w:customStyle="1" w:styleId="WW8Num8z4">
    <w:name w:val="WW8Num8z4"/>
    <w:rsid w:val="00DD593A"/>
  </w:style>
  <w:style w:type="character" w:customStyle="1" w:styleId="WW8Num8z5">
    <w:name w:val="WW8Num8z5"/>
    <w:rsid w:val="00DD593A"/>
  </w:style>
  <w:style w:type="character" w:customStyle="1" w:styleId="WW8Num8z6">
    <w:name w:val="WW8Num8z6"/>
    <w:rsid w:val="00DD593A"/>
  </w:style>
  <w:style w:type="character" w:customStyle="1" w:styleId="WW8Num8z7">
    <w:name w:val="WW8Num8z7"/>
    <w:rsid w:val="00DD593A"/>
  </w:style>
  <w:style w:type="character" w:customStyle="1" w:styleId="WW8Num8z8">
    <w:name w:val="WW8Num8z8"/>
    <w:rsid w:val="00DD593A"/>
  </w:style>
  <w:style w:type="character" w:customStyle="1" w:styleId="WW8Num9z0">
    <w:name w:val="WW8Num9z0"/>
    <w:rsid w:val="00DD593A"/>
    <w:rPr>
      <w:i/>
    </w:rPr>
  </w:style>
  <w:style w:type="character" w:customStyle="1" w:styleId="WW8Num9z1">
    <w:name w:val="WW8Num9z1"/>
    <w:rsid w:val="00DD593A"/>
  </w:style>
  <w:style w:type="character" w:customStyle="1" w:styleId="WW8Num9z2">
    <w:name w:val="WW8Num9z2"/>
    <w:rsid w:val="00DD593A"/>
  </w:style>
  <w:style w:type="character" w:customStyle="1" w:styleId="WW8Num9z3">
    <w:name w:val="WW8Num9z3"/>
    <w:rsid w:val="00DD593A"/>
  </w:style>
  <w:style w:type="character" w:customStyle="1" w:styleId="WW8Num9z4">
    <w:name w:val="WW8Num9z4"/>
    <w:rsid w:val="00DD593A"/>
  </w:style>
  <w:style w:type="character" w:customStyle="1" w:styleId="WW8Num9z5">
    <w:name w:val="WW8Num9z5"/>
    <w:rsid w:val="00DD593A"/>
  </w:style>
  <w:style w:type="character" w:customStyle="1" w:styleId="WW8Num9z6">
    <w:name w:val="WW8Num9z6"/>
    <w:rsid w:val="00DD593A"/>
  </w:style>
  <w:style w:type="character" w:customStyle="1" w:styleId="WW8Num9z7">
    <w:name w:val="WW8Num9z7"/>
    <w:rsid w:val="00DD593A"/>
  </w:style>
  <w:style w:type="character" w:customStyle="1" w:styleId="WW8Num9z8">
    <w:name w:val="WW8Num9z8"/>
    <w:rsid w:val="00DD593A"/>
  </w:style>
  <w:style w:type="character" w:customStyle="1" w:styleId="WW8Num10z0">
    <w:name w:val="WW8Num10z0"/>
    <w:rsid w:val="00DD593A"/>
    <w:rPr>
      <w:rFonts w:ascii="Wingdings" w:eastAsia="Times New Roman" w:hAnsi="Wingdings" w:cs="Times New Roman"/>
    </w:rPr>
  </w:style>
  <w:style w:type="character" w:customStyle="1" w:styleId="WW8Num10z1">
    <w:name w:val="WW8Num10z1"/>
    <w:rsid w:val="00DD593A"/>
    <w:rPr>
      <w:rFonts w:ascii="Courier New" w:hAnsi="Courier New" w:cs="Courier New"/>
    </w:rPr>
  </w:style>
  <w:style w:type="character" w:customStyle="1" w:styleId="WW8Num10z2">
    <w:name w:val="WW8Num10z2"/>
    <w:rsid w:val="00DD593A"/>
    <w:rPr>
      <w:rFonts w:ascii="Wingdings" w:hAnsi="Wingdings" w:cs="Wingdings"/>
    </w:rPr>
  </w:style>
  <w:style w:type="character" w:customStyle="1" w:styleId="WW8Num10z3">
    <w:name w:val="WW8Num10z3"/>
    <w:rsid w:val="00DD593A"/>
    <w:rPr>
      <w:rFonts w:ascii="Symbol" w:hAnsi="Symbol" w:cs="Symbol"/>
    </w:rPr>
  </w:style>
  <w:style w:type="character" w:customStyle="1" w:styleId="WW8Num11z0">
    <w:name w:val="WW8Num11z0"/>
    <w:rsid w:val="00DD593A"/>
  </w:style>
  <w:style w:type="character" w:customStyle="1" w:styleId="WW8Num11z1">
    <w:name w:val="WW8Num11z1"/>
    <w:rsid w:val="00DD593A"/>
  </w:style>
  <w:style w:type="character" w:customStyle="1" w:styleId="WW8Num11z2">
    <w:name w:val="WW8Num11z2"/>
    <w:rsid w:val="00DD593A"/>
  </w:style>
  <w:style w:type="character" w:customStyle="1" w:styleId="WW8Num11z3">
    <w:name w:val="WW8Num11z3"/>
    <w:rsid w:val="00DD593A"/>
  </w:style>
  <w:style w:type="character" w:customStyle="1" w:styleId="WW8Num11z4">
    <w:name w:val="WW8Num11z4"/>
    <w:rsid w:val="00DD593A"/>
  </w:style>
  <w:style w:type="character" w:customStyle="1" w:styleId="WW8Num11z5">
    <w:name w:val="WW8Num11z5"/>
    <w:rsid w:val="00DD593A"/>
  </w:style>
  <w:style w:type="character" w:customStyle="1" w:styleId="WW8Num11z6">
    <w:name w:val="WW8Num11z6"/>
    <w:rsid w:val="00DD593A"/>
  </w:style>
  <w:style w:type="character" w:customStyle="1" w:styleId="WW8Num11z7">
    <w:name w:val="WW8Num11z7"/>
    <w:rsid w:val="00DD593A"/>
  </w:style>
  <w:style w:type="character" w:customStyle="1" w:styleId="WW8Num11z8">
    <w:name w:val="WW8Num11z8"/>
    <w:rsid w:val="00DD593A"/>
  </w:style>
  <w:style w:type="character" w:customStyle="1" w:styleId="WW8Num12z0">
    <w:name w:val="WW8Num12z0"/>
    <w:rsid w:val="00DD593A"/>
  </w:style>
  <w:style w:type="character" w:customStyle="1" w:styleId="WW8Num12z1">
    <w:name w:val="WW8Num12z1"/>
    <w:rsid w:val="00DD593A"/>
  </w:style>
  <w:style w:type="character" w:customStyle="1" w:styleId="WW8Num12z2">
    <w:name w:val="WW8Num12z2"/>
    <w:rsid w:val="00DD593A"/>
  </w:style>
  <w:style w:type="character" w:customStyle="1" w:styleId="WW8Num12z3">
    <w:name w:val="WW8Num12z3"/>
    <w:rsid w:val="00DD593A"/>
  </w:style>
  <w:style w:type="character" w:customStyle="1" w:styleId="WW8Num12z4">
    <w:name w:val="WW8Num12z4"/>
    <w:rsid w:val="00DD593A"/>
  </w:style>
  <w:style w:type="character" w:customStyle="1" w:styleId="WW8Num12z5">
    <w:name w:val="WW8Num12z5"/>
    <w:rsid w:val="00DD593A"/>
  </w:style>
  <w:style w:type="character" w:customStyle="1" w:styleId="WW8Num12z6">
    <w:name w:val="WW8Num12z6"/>
    <w:rsid w:val="00DD593A"/>
  </w:style>
  <w:style w:type="character" w:customStyle="1" w:styleId="WW8Num12z7">
    <w:name w:val="WW8Num12z7"/>
    <w:rsid w:val="00DD593A"/>
  </w:style>
  <w:style w:type="character" w:customStyle="1" w:styleId="WW8Num12z8">
    <w:name w:val="WW8Num12z8"/>
    <w:rsid w:val="00DD593A"/>
  </w:style>
  <w:style w:type="character" w:customStyle="1" w:styleId="WW8Num13z0">
    <w:name w:val="WW8Num13z0"/>
    <w:rsid w:val="00DD593A"/>
  </w:style>
  <w:style w:type="character" w:customStyle="1" w:styleId="WW8Num13z1">
    <w:name w:val="WW8Num13z1"/>
    <w:rsid w:val="00DD593A"/>
  </w:style>
  <w:style w:type="character" w:customStyle="1" w:styleId="WW8Num13z2">
    <w:name w:val="WW8Num13z2"/>
    <w:rsid w:val="00DD593A"/>
  </w:style>
  <w:style w:type="character" w:customStyle="1" w:styleId="WW8Num13z3">
    <w:name w:val="WW8Num13z3"/>
    <w:rsid w:val="00DD593A"/>
  </w:style>
  <w:style w:type="character" w:customStyle="1" w:styleId="WW8Num13z4">
    <w:name w:val="WW8Num13z4"/>
    <w:rsid w:val="00DD593A"/>
  </w:style>
  <w:style w:type="character" w:customStyle="1" w:styleId="WW8Num13z5">
    <w:name w:val="WW8Num13z5"/>
    <w:rsid w:val="00DD593A"/>
  </w:style>
  <w:style w:type="character" w:customStyle="1" w:styleId="WW8Num13z6">
    <w:name w:val="WW8Num13z6"/>
    <w:rsid w:val="00DD593A"/>
  </w:style>
  <w:style w:type="character" w:customStyle="1" w:styleId="WW8Num13z7">
    <w:name w:val="WW8Num13z7"/>
    <w:rsid w:val="00DD593A"/>
  </w:style>
  <w:style w:type="character" w:customStyle="1" w:styleId="WW8Num13z8">
    <w:name w:val="WW8Num13z8"/>
    <w:rsid w:val="00DD593A"/>
  </w:style>
  <w:style w:type="character" w:customStyle="1" w:styleId="WW8Num14z0">
    <w:name w:val="WW8Num14z0"/>
    <w:rsid w:val="00DD593A"/>
  </w:style>
  <w:style w:type="character" w:customStyle="1" w:styleId="WW8Num14z1">
    <w:name w:val="WW8Num14z1"/>
    <w:rsid w:val="00DD593A"/>
  </w:style>
  <w:style w:type="character" w:customStyle="1" w:styleId="WW8Num14z2">
    <w:name w:val="WW8Num14z2"/>
    <w:rsid w:val="00DD593A"/>
  </w:style>
  <w:style w:type="character" w:customStyle="1" w:styleId="WW8Num14z3">
    <w:name w:val="WW8Num14z3"/>
    <w:rsid w:val="00DD593A"/>
  </w:style>
  <w:style w:type="character" w:customStyle="1" w:styleId="WW8Num14z4">
    <w:name w:val="WW8Num14z4"/>
    <w:rsid w:val="00DD593A"/>
  </w:style>
  <w:style w:type="character" w:customStyle="1" w:styleId="WW8Num14z5">
    <w:name w:val="WW8Num14z5"/>
    <w:rsid w:val="00DD593A"/>
  </w:style>
  <w:style w:type="character" w:customStyle="1" w:styleId="WW8Num14z6">
    <w:name w:val="WW8Num14z6"/>
    <w:rsid w:val="00DD593A"/>
  </w:style>
  <w:style w:type="character" w:customStyle="1" w:styleId="WW8Num14z7">
    <w:name w:val="WW8Num14z7"/>
    <w:rsid w:val="00DD593A"/>
  </w:style>
  <w:style w:type="character" w:customStyle="1" w:styleId="WW8Num14z8">
    <w:name w:val="WW8Num14z8"/>
    <w:rsid w:val="00DD593A"/>
  </w:style>
  <w:style w:type="character" w:customStyle="1" w:styleId="WW8Num15z0">
    <w:name w:val="WW8Num15z0"/>
    <w:rsid w:val="00DD593A"/>
  </w:style>
  <w:style w:type="character" w:customStyle="1" w:styleId="WW8Num15z1">
    <w:name w:val="WW8Num15z1"/>
    <w:rsid w:val="00DD593A"/>
  </w:style>
  <w:style w:type="character" w:customStyle="1" w:styleId="WW8Num15z2">
    <w:name w:val="WW8Num15z2"/>
    <w:rsid w:val="00DD593A"/>
  </w:style>
  <w:style w:type="character" w:customStyle="1" w:styleId="WW8Num15z3">
    <w:name w:val="WW8Num15z3"/>
    <w:rsid w:val="00DD593A"/>
  </w:style>
  <w:style w:type="character" w:customStyle="1" w:styleId="WW8Num15z4">
    <w:name w:val="WW8Num15z4"/>
    <w:rsid w:val="00DD593A"/>
  </w:style>
  <w:style w:type="character" w:customStyle="1" w:styleId="WW8Num15z5">
    <w:name w:val="WW8Num15z5"/>
    <w:rsid w:val="00DD593A"/>
  </w:style>
  <w:style w:type="character" w:customStyle="1" w:styleId="WW8Num15z6">
    <w:name w:val="WW8Num15z6"/>
    <w:rsid w:val="00DD593A"/>
  </w:style>
  <w:style w:type="character" w:customStyle="1" w:styleId="WW8Num15z7">
    <w:name w:val="WW8Num15z7"/>
    <w:rsid w:val="00DD593A"/>
  </w:style>
  <w:style w:type="character" w:customStyle="1" w:styleId="WW8Num15z8">
    <w:name w:val="WW8Num15z8"/>
    <w:rsid w:val="00DD593A"/>
  </w:style>
  <w:style w:type="character" w:customStyle="1" w:styleId="WW8Num16z0">
    <w:name w:val="WW8Num16z0"/>
    <w:rsid w:val="00DD593A"/>
  </w:style>
  <w:style w:type="character" w:customStyle="1" w:styleId="WW8Num16z1">
    <w:name w:val="WW8Num16z1"/>
    <w:rsid w:val="00DD593A"/>
  </w:style>
  <w:style w:type="character" w:customStyle="1" w:styleId="WW8Num16z2">
    <w:name w:val="WW8Num16z2"/>
    <w:rsid w:val="00DD593A"/>
  </w:style>
  <w:style w:type="character" w:customStyle="1" w:styleId="WW8Num16z3">
    <w:name w:val="WW8Num16z3"/>
    <w:rsid w:val="00DD593A"/>
  </w:style>
  <w:style w:type="character" w:customStyle="1" w:styleId="WW8Num16z4">
    <w:name w:val="WW8Num16z4"/>
    <w:rsid w:val="00DD593A"/>
  </w:style>
  <w:style w:type="character" w:customStyle="1" w:styleId="WW8Num16z5">
    <w:name w:val="WW8Num16z5"/>
    <w:rsid w:val="00DD593A"/>
  </w:style>
  <w:style w:type="character" w:customStyle="1" w:styleId="WW8Num16z6">
    <w:name w:val="WW8Num16z6"/>
    <w:rsid w:val="00DD593A"/>
  </w:style>
  <w:style w:type="character" w:customStyle="1" w:styleId="WW8Num16z7">
    <w:name w:val="WW8Num16z7"/>
    <w:rsid w:val="00DD593A"/>
  </w:style>
  <w:style w:type="character" w:customStyle="1" w:styleId="WW8Num16z8">
    <w:name w:val="WW8Num16z8"/>
    <w:rsid w:val="00DD593A"/>
  </w:style>
  <w:style w:type="character" w:customStyle="1" w:styleId="WW8Num17z0">
    <w:name w:val="WW8Num17z0"/>
    <w:rsid w:val="00DD593A"/>
    <w:rPr>
      <w:i w:val="0"/>
    </w:rPr>
  </w:style>
  <w:style w:type="character" w:customStyle="1" w:styleId="WW8Num17z1">
    <w:name w:val="WW8Num17z1"/>
    <w:rsid w:val="00DD593A"/>
  </w:style>
  <w:style w:type="character" w:customStyle="1" w:styleId="WW8Num17z2">
    <w:name w:val="WW8Num17z2"/>
    <w:rsid w:val="00DD593A"/>
  </w:style>
  <w:style w:type="character" w:customStyle="1" w:styleId="WW8Num17z3">
    <w:name w:val="WW8Num17z3"/>
    <w:rsid w:val="00DD593A"/>
  </w:style>
  <w:style w:type="character" w:customStyle="1" w:styleId="WW8Num17z4">
    <w:name w:val="WW8Num17z4"/>
    <w:rsid w:val="00DD593A"/>
  </w:style>
  <w:style w:type="character" w:customStyle="1" w:styleId="WW8Num17z5">
    <w:name w:val="WW8Num17z5"/>
    <w:rsid w:val="00DD593A"/>
  </w:style>
  <w:style w:type="character" w:customStyle="1" w:styleId="WW8Num17z6">
    <w:name w:val="WW8Num17z6"/>
    <w:rsid w:val="00DD593A"/>
  </w:style>
  <w:style w:type="character" w:customStyle="1" w:styleId="WW8Num17z7">
    <w:name w:val="WW8Num17z7"/>
    <w:rsid w:val="00DD593A"/>
  </w:style>
  <w:style w:type="character" w:customStyle="1" w:styleId="WW8Num17z8">
    <w:name w:val="WW8Num17z8"/>
    <w:rsid w:val="00DD593A"/>
  </w:style>
  <w:style w:type="character" w:customStyle="1" w:styleId="12">
    <w:name w:val="Основной шрифт абзаца1"/>
    <w:rsid w:val="00DD593A"/>
  </w:style>
  <w:style w:type="character" w:customStyle="1" w:styleId="ABC-paragrahinNotes">
    <w:name w:val="ABC - paragrah in Notes Знак"/>
    <w:rsid w:val="00DD593A"/>
    <w:rPr>
      <w:rFonts w:ascii="Univers 45 Light" w:hAnsi="Univers 45 Light" w:cs="Univers 45 Light"/>
      <w:lang w:val="en-GB" w:bidi="ar-SA"/>
    </w:rPr>
  </w:style>
  <w:style w:type="character" w:customStyle="1" w:styleId="13">
    <w:name w:val="Знак примечания1"/>
    <w:rsid w:val="00DD593A"/>
    <w:rPr>
      <w:sz w:val="16"/>
      <w:szCs w:val="16"/>
    </w:rPr>
  </w:style>
  <w:style w:type="character" w:customStyle="1" w:styleId="af4">
    <w:name w:val="Текст примечания Знак"/>
    <w:rsid w:val="00DD593A"/>
    <w:rPr>
      <w:lang w:val="uk-UA" w:eastAsia="zh-CN"/>
    </w:rPr>
  </w:style>
  <w:style w:type="character" w:customStyle="1" w:styleId="af5">
    <w:name w:val="Тема примечания Знак"/>
    <w:rsid w:val="00DD593A"/>
    <w:rPr>
      <w:b/>
      <w:bCs/>
      <w:lang w:val="uk-UA" w:eastAsia="zh-CN"/>
    </w:rPr>
  </w:style>
  <w:style w:type="character" w:customStyle="1" w:styleId="af6">
    <w:name w:val="Текст выноски Знак"/>
    <w:rsid w:val="00DD593A"/>
    <w:rPr>
      <w:rFonts w:ascii="Tahoma" w:hAnsi="Tahoma" w:cs="Tahoma"/>
      <w:sz w:val="16"/>
      <w:szCs w:val="16"/>
      <w:lang w:val="uk-UA" w:eastAsia="zh-CN"/>
    </w:rPr>
  </w:style>
  <w:style w:type="paragraph" w:styleId="af7">
    <w:name w:val="caption"/>
    <w:basedOn w:val="a"/>
    <w:qFormat/>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20">
    <w:name w:val="Указатель2"/>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14">
    <w:name w:val="Название объекта1"/>
    <w:basedOn w:val="a"/>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Default">
    <w:name w:val="Default"/>
    <w:rsid w:val="00DD593A"/>
    <w:pPr>
      <w:suppressAutoHyphens/>
      <w:autoSpaceDE w:val="0"/>
      <w:spacing w:line="240" w:lineRule="auto"/>
    </w:pPr>
    <w:rPr>
      <w:rFonts w:ascii="Garamond" w:eastAsia="Times New Roman" w:hAnsi="Garamond" w:cs="Garamond"/>
      <w:color w:val="000000"/>
      <w:sz w:val="24"/>
      <w:szCs w:val="24"/>
      <w:lang w:val="uk-UA" w:eastAsia="zh-CN"/>
    </w:rPr>
  </w:style>
  <w:style w:type="paragraph" w:customStyle="1" w:styleId="ABC-paragrahinNotes0">
    <w:name w:val="ABC - paragrah in Notes"/>
    <w:rsid w:val="00DD593A"/>
    <w:pPr>
      <w:suppressAutoHyphens/>
      <w:spacing w:after="240" w:line="240" w:lineRule="auto"/>
      <w:jc w:val="both"/>
    </w:pPr>
    <w:rPr>
      <w:rFonts w:ascii="Univers 45 Light" w:eastAsia="Times New Roman" w:hAnsi="Univers 45 Light" w:cs="Univers 45 Light"/>
      <w:sz w:val="20"/>
      <w:szCs w:val="20"/>
      <w:lang w:val="en-GB" w:eastAsia="zh-CN"/>
    </w:rPr>
  </w:style>
  <w:style w:type="paragraph" w:customStyle="1" w:styleId="af8">
    <w:name w:val="Содержимое таблицы"/>
    <w:basedOn w:val="a"/>
    <w:rsid w:val="00DD593A"/>
    <w:pPr>
      <w:suppressLineNumbers/>
      <w:spacing w:after="0" w:line="240" w:lineRule="auto"/>
    </w:pPr>
    <w:rPr>
      <w:rFonts w:ascii="Times New Roman" w:eastAsia="Times New Roman" w:hAnsi="Times New Roman" w:cs="Times New Roman"/>
      <w:sz w:val="24"/>
      <w:szCs w:val="24"/>
      <w:lang w:val="uk-UA" w:eastAsia="zh-CN"/>
    </w:rPr>
  </w:style>
  <w:style w:type="paragraph" w:customStyle="1" w:styleId="af9">
    <w:name w:val="Заголовок таблицы"/>
    <w:basedOn w:val="af8"/>
    <w:rsid w:val="00DD593A"/>
    <w:pPr>
      <w:jc w:val="center"/>
    </w:pPr>
    <w:rPr>
      <w:b/>
      <w:bCs/>
    </w:rPr>
  </w:style>
  <w:style w:type="paragraph" w:customStyle="1" w:styleId="16">
    <w:name w:val="Текст примечания1"/>
    <w:basedOn w:val="a"/>
    <w:rsid w:val="00DD593A"/>
    <w:pPr>
      <w:spacing w:after="0" w:line="240" w:lineRule="auto"/>
    </w:pPr>
    <w:rPr>
      <w:rFonts w:ascii="Times New Roman" w:eastAsia="Times New Roman" w:hAnsi="Times New Roman" w:cs="Times New Roman"/>
      <w:sz w:val="20"/>
      <w:szCs w:val="20"/>
      <w:lang w:val="uk-UA" w:eastAsia="zh-CN"/>
    </w:rPr>
  </w:style>
  <w:style w:type="paragraph" w:styleId="afa">
    <w:name w:val="annotation text"/>
    <w:basedOn w:val="a"/>
    <w:link w:val="17"/>
    <w:uiPriority w:val="99"/>
    <w:semiHidden/>
    <w:unhideWhenUsed/>
    <w:rsid w:val="00DD593A"/>
    <w:rPr>
      <w:rFonts w:cs="Times New Roman"/>
      <w:sz w:val="20"/>
      <w:szCs w:val="20"/>
    </w:rPr>
  </w:style>
  <w:style w:type="character" w:customStyle="1" w:styleId="17">
    <w:name w:val="Текст примечания Знак1"/>
    <w:basedOn w:val="a0"/>
    <w:link w:val="afa"/>
    <w:uiPriority w:val="99"/>
    <w:semiHidden/>
    <w:rsid w:val="00DD593A"/>
    <w:rPr>
      <w:rFonts w:cs="Times New Roman"/>
      <w:sz w:val="20"/>
      <w:szCs w:val="20"/>
    </w:rPr>
  </w:style>
  <w:style w:type="paragraph" w:styleId="afb">
    <w:name w:val="annotation subject"/>
    <w:basedOn w:val="16"/>
    <w:next w:val="16"/>
    <w:link w:val="18"/>
    <w:rsid w:val="00DD593A"/>
    <w:rPr>
      <w:b/>
      <w:bCs/>
    </w:rPr>
  </w:style>
  <w:style w:type="character" w:customStyle="1" w:styleId="18">
    <w:name w:val="Тема примечания Знак1"/>
    <w:basedOn w:val="17"/>
    <w:link w:val="afb"/>
    <w:rsid w:val="00DD593A"/>
    <w:rPr>
      <w:rFonts w:ascii="Times New Roman" w:eastAsia="Times New Roman" w:hAnsi="Times New Roman" w:cs="Times New Roman"/>
      <w:b/>
      <w:bCs/>
      <w:sz w:val="20"/>
      <w:szCs w:val="20"/>
      <w:lang w:val="uk-UA" w:eastAsia="zh-CN"/>
    </w:rPr>
  </w:style>
  <w:style w:type="paragraph" w:styleId="afc">
    <w:name w:val="Balloon Text"/>
    <w:basedOn w:val="a"/>
    <w:link w:val="19"/>
    <w:rsid w:val="00DD593A"/>
    <w:pPr>
      <w:spacing w:after="0" w:line="240" w:lineRule="auto"/>
    </w:pPr>
    <w:rPr>
      <w:rFonts w:ascii="Tahoma" w:eastAsia="Times New Roman" w:hAnsi="Tahoma" w:cs="Times New Roman"/>
      <w:sz w:val="16"/>
      <w:szCs w:val="16"/>
      <w:lang w:val="uk-UA" w:eastAsia="zh-CN"/>
    </w:rPr>
  </w:style>
  <w:style w:type="character" w:customStyle="1" w:styleId="19">
    <w:name w:val="Текст выноски Знак1"/>
    <w:basedOn w:val="a0"/>
    <w:link w:val="afc"/>
    <w:rsid w:val="00DD593A"/>
    <w:rPr>
      <w:rFonts w:ascii="Tahoma" w:eastAsia="Times New Roman" w:hAnsi="Tahoma" w:cs="Times New Roman"/>
      <w:sz w:val="16"/>
      <w:szCs w:val="16"/>
      <w:lang w:val="uk-UA" w:eastAsia="zh-CN"/>
    </w:rPr>
  </w:style>
  <w:style w:type="character" w:customStyle="1" w:styleId="afd">
    <w:name w:val="Основной текст_"/>
    <w:link w:val="21"/>
    <w:uiPriority w:val="99"/>
    <w:locked/>
    <w:rsid w:val="00DD593A"/>
    <w:rPr>
      <w:spacing w:val="1"/>
      <w:sz w:val="21"/>
      <w:shd w:val="clear" w:color="auto" w:fill="FFFFFF"/>
    </w:rPr>
  </w:style>
  <w:style w:type="paragraph" w:customStyle="1" w:styleId="21">
    <w:name w:val="Основной текст2"/>
    <w:basedOn w:val="a"/>
    <w:link w:val="afd"/>
    <w:uiPriority w:val="99"/>
    <w:rsid w:val="00DD593A"/>
    <w:pPr>
      <w:widowControl w:val="0"/>
      <w:shd w:val="clear" w:color="auto" w:fill="FFFFFF"/>
      <w:suppressAutoHyphens w:val="0"/>
      <w:spacing w:before="780" w:after="60" w:line="288" w:lineRule="exact"/>
      <w:ind w:hanging="280"/>
      <w:jc w:val="both"/>
    </w:pPr>
    <w:rPr>
      <w:spacing w:val="1"/>
      <w:sz w:val="21"/>
    </w:rPr>
  </w:style>
  <w:style w:type="character" w:customStyle="1" w:styleId="7">
    <w:name w:val="Основной текст + 7"/>
    <w:aliases w:val="5 pt,Полужирный"/>
    <w:uiPriority w:val="99"/>
    <w:rsid w:val="00DD593A"/>
    <w:rPr>
      <w:b/>
      <w:bCs w:val="0"/>
      <w:color w:val="000000"/>
      <w:spacing w:val="1"/>
      <w:w w:val="100"/>
      <w:position w:val="0"/>
      <w:sz w:val="15"/>
      <w:shd w:val="clear" w:color="auto" w:fill="FFFFFF"/>
      <w:lang w:val="uk-UA"/>
    </w:rPr>
  </w:style>
  <w:style w:type="character" w:customStyle="1" w:styleId="72">
    <w:name w:val="Основной текст + 72"/>
    <w:aliases w:val="5 pt2,Интервал 0 pt"/>
    <w:rsid w:val="00DD593A"/>
    <w:rPr>
      <w:color w:val="000000"/>
      <w:spacing w:val="0"/>
      <w:w w:val="100"/>
      <w:position w:val="0"/>
      <w:sz w:val="15"/>
      <w:shd w:val="clear" w:color="auto" w:fill="FFFFFF"/>
      <w:lang w:val="uk-UA"/>
    </w:rPr>
  </w:style>
  <w:style w:type="character" w:customStyle="1" w:styleId="9pt">
    <w:name w:val="Основной текст + 9 pt"/>
    <w:aliases w:val="Полужирный2,Интервал 0 pt3"/>
    <w:uiPriority w:val="99"/>
    <w:rsid w:val="00DD593A"/>
    <w:rPr>
      <w:b/>
      <w:bCs w:val="0"/>
      <w:color w:val="000000"/>
      <w:spacing w:val="0"/>
      <w:w w:val="100"/>
      <w:position w:val="0"/>
      <w:sz w:val="18"/>
      <w:shd w:val="clear" w:color="auto" w:fill="FFFFFF"/>
      <w:lang w:val="uk-UA"/>
    </w:rPr>
  </w:style>
  <w:style w:type="character" w:customStyle="1" w:styleId="71">
    <w:name w:val="Основной текст + 71"/>
    <w:aliases w:val="5 pt1,Полужирный1,Интервал 0 pt2"/>
    <w:uiPriority w:val="99"/>
    <w:rsid w:val="00DD593A"/>
    <w:rPr>
      <w:b/>
      <w:bCs w:val="0"/>
      <w:strike w:val="0"/>
      <w:dstrike w:val="0"/>
      <w:color w:val="000000"/>
      <w:spacing w:val="0"/>
      <w:w w:val="100"/>
      <w:position w:val="0"/>
      <w:sz w:val="15"/>
      <w:u w:val="none"/>
      <w:effect w:val="none"/>
      <w:shd w:val="clear" w:color="auto" w:fill="FFFFFF"/>
      <w:lang w:val="uk-UA"/>
    </w:rPr>
  </w:style>
  <w:style w:type="character" w:customStyle="1" w:styleId="4pt">
    <w:name w:val="Основной текст + 4 pt"/>
    <w:aliases w:val="Курсив,Интервал 0 pt1"/>
    <w:uiPriority w:val="99"/>
    <w:rsid w:val="00DD593A"/>
    <w:rPr>
      <w:i/>
      <w:iCs w:val="0"/>
      <w:strike w:val="0"/>
      <w:dstrike w:val="0"/>
      <w:color w:val="000000"/>
      <w:spacing w:val="0"/>
      <w:w w:val="100"/>
      <w:position w:val="0"/>
      <w:sz w:val="8"/>
      <w:u w:val="none"/>
      <w:effect w:val="none"/>
      <w:shd w:val="clear" w:color="auto" w:fill="FFFFFF"/>
    </w:rPr>
  </w:style>
  <w:style w:type="paragraph" w:customStyle="1" w:styleId="TableParagraph">
    <w:name w:val="Table Paragraph"/>
    <w:basedOn w:val="a"/>
    <w:uiPriority w:val="1"/>
    <w:qFormat/>
    <w:rsid w:val="00DD593A"/>
    <w:pPr>
      <w:widowControl w:val="0"/>
      <w:suppressAutoHyphens w:val="0"/>
      <w:spacing w:after="0" w:line="240" w:lineRule="auto"/>
    </w:pPr>
    <w:rPr>
      <w:rFonts w:eastAsia="Calibri" w:cs="Times New Roman"/>
      <w:lang w:val="en-US"/>
    </w:rPr>
  </w:style>
</w:styles>
</file>

<file path=word/webSettings.xml><?xml version="1.0" encoding="utf-8"?>
<w:webSettings xmlns:r="http://schemas.openxmlformats.org/officeDocument/2006/relationships" xmlns:w="http://schemas.openxmlformats.org/wordprocessingml/2006/main">
  <w:divs>
    <w:div w:id="25324551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9742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F1BB-AC3F-4A88-B42D-3B79C53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6772</Words>
  <Characters>38602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Елена</cp:lastModifiedBy>
  <cp:revision>8</cp:revision>
  <cp:lastPrinted>2015-02-24T12:49:00Z</cp:lastPrinted>
  <dcterms:created xsi:type="dcterms:W3CDTF">2016-04-26T17:26:00Z</dcterms:created>
  <dcterms:modified xsi:type="dcterms:W3CDTF">2016-04-26T19:14:00Z</dcterms:modified>
  <dc:language>ru-RU</dc:language>
</cp:coreProperties>
</file>